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3823A" w14:textId="77777777" w:rsidR="00591F0B" w:rsidRPr="00455205" w:rsidRDefault="00591F0B" w:rsidP="00591F0B">
      <w:pPr>
        <w:spacing w:line="360" w:lineRule="auto"/>
        <w:jc w:val="both"/>
        <w:rPr>
          <w:rFonts w:ascii="Book Antiqua" w:hAnsi="Book Antiqua" w:cs="Arial"/>
          <w:szCs w:val="24"/>
          <w:lang w:val="en-GB"/>
        </w:rPr>
      </w:pPr>
    </w:p>
    <w:p w14:paraId="5287A85C" w14:textId="77777777" w:rsidR="00006ED6" w:rsidRPr="00455205" w:rsidRDefault="00006ED6" w:rsidP="00006ED6">
      <w:pPr>
        <w:jc w:val="both"/>
        <w:rPr>
          <w:rFonts w:ascii="Book Antiqua" w:hAnsi="Book Antiqua" w:cs="Arial"/>
          <w:szCs w:val="24"/>
        </w:rPr>
      </w:pPr>
      <w:bookmarkStart w:id="0" w:name="_Toc169641721"/>
      <w:bookmarkStart w:id="1" w:name="_Toc170983479"/>
      <w:bookmarkStart w:id="2" w:name="_Toc170246373"/>
    </w:p>
    <w:p w14:paraId="3952C197" w14:textId="77777777" w:rsidR="00006ED6" w:rsidRPr="00455205" w:rsidRDefault="00006ED6" w:rsidP="00006ED6">
      <w:pPr>
        <w:jc w:val="center"/>
        <w:rPr>
          <w:rFonts w:ascii="Book Antiqua" w:hAnsi="Book Antiqua" w:cs="Arial"/>
          <w:b/>
          <w:bCs/>
          <w:color w:val="0D0D0D" w:themeColor="text1" w:themeTint="F2"/>
          <w:szCs w:val="24"/>
        </w:rPr>
      </w:pPr>
      <w:r w:rsidRPr="00455205">
        <w:rPr>
          <w:rFonts w:ascii="Book Antiqua" w:hAnsi="Book Antiqua" w:cs="Arial"/>
          <w:b/>
          <w:bCs/>
          <w:noProof/>
          <w:color w:val="0D0D0D" w:themeColor="text1" w:themeTint="F2"/>
          <w:szCs w:val="24"/>
        </w:rPr>
        <w:drawing>
          <wp:inline distT="0" distB="0" distL="0" distR="0" wp14:anchorId="5C85ABEE" wp14:editId="0F21AF38">
            <wp:extent cx="1438910" cy="1420495"/>
            <wp:effectExtent l="0" t="0" r="889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910" cy="1420495"/>
                    </a:xfrm>
                    <a:prstGeom prst="rect">
                      <a:avLst/>
                    </a:prstGeom>
                    <a:noFill/>
                  </pic:spPr>
                </pic:pic>
              </a:graphicData>
            </a:graphic>
          </wp:inline>
        </w:drawing>
      </w:r>
    </w:p>
    <w:p w14:paraId="36D99479" w14:textId="77777777" w:rsidR="00006ED6" w:rsidRPr="00455205" w:rsidRDefault="00006ED6" w:rsidP="00006ED6">
      <w:pPr>
        <w:jc w:val="center"/>
        <w:rPr>
          <w:rFonts w:ascii="Book Antiqua" w:hAnsi="Book Antiqua" w:cs="Arial"/>
          <w:b/>
          <w:bCs/>
          <w:color w:val="0D0D0D" w:themeColor="text1" w:themeTint="F2"/>
          <w:szCs w:val="24"/>
        </w:rPr>
      </w:pPr>
    </w:p>
    <w:p w14:paraId="5421BEE5" w14:textId="77777777" w:rsidR="00006ED6" w:rsidRPr="00455205" w:rsidRDefault="00006ED6" w:rsidP="00006ED6">
      <w:pPr>
        <w:jc w:val="center"/>
        <w:rPr>
          <w:rFonts w:ascii="Book Antiqua" w:hAnsi="Book Antiqua" w:cs="Arial"/>
          <w:b/>
          <w:bCs/>
          <w:color w:val="0D0D0D" w:themeColor="text1" w:themeTint="F2"/>
          <w:sz w:val="28"/>
          <w:szCs w:val="28"/>
        </w:rPr>
      </w:pPr>
      <w:r w:rsidRPr="00455205">
        <w:rPr>
          <w:rFonts w:ascii="Book Antiqua" w:hAnsi="Book Antiqua" w:cs="Arial"/>
          <w:b/>
          <w:bCs/>
          <w:color w:val="0D0D0D" w:themeColor="text1" w:themeTint="F2"/>
          <w:sz w:val="28"/>
          <w:szCs w:val="28"/>
        </w:rPr>
        <w:t>THE UNITED REPUBLIC OF TANZANIA</w:t>
      </w:r>
    </w:p>
    <w:p w14:paraId="2DA54856" w14:textId="77777777" w:rsidR="00006ED6" w:rsidRPr="00455205" w:rsidRDefault="00006ED6" w:rsidP="00006ED6">
      <w:pPr>
        <w:jc w:val="center"/>
        <w:rPr>
          <w:rFonts w:ascii="Book Antiqua" w:hAnsi="Book Antiqua" w:cs="Arial"/>
          <w:b/>
          <w:bCs/>
          <w:color w:val="0D0D0D" w:themeColor="text1" w:themeTint="F2"/>
          <w:szCs w:val="24"/>
        </w:rPr>
      </w:pPr>
    </w:p>
    <w:p w14:paraId="38D4C95C" w14:textId="77777777" w:rsidR="00006ED6" w:rsidRPr="00455205" w:rsidRDefault="00006ED6" w:rsidP="00006ED6">
      <w:pPr>
        <w:jc w:val="center"/>
        <w:rPr>
          <w:rFonts w:ascii="Book Antiqua" w:hAnsi="Book Antiqua" w:cs="Arial"/>
          <w:b/>
          <w:bCs/>
          <w:color w:val="0D0D0D" w:themeColor="text1" w:themeTint="F2"/>
          <w:szCs w:val="24"/>
        </w:rPr>
      </w:pPr>
      <w:r w:rsidRPr="00455205">
        <w:rPr>
          <w:rFonts w:ascii="Book Antiqua" w:hAnsi="Book Antiqua" w:cs="Arial"/>
          <w:b/>
          <w:bCs/>
          <w:color w:val="0D0D0D" w:themeColor="text1" w:themeTint="F2"/>
          <w:szCs w:val="24"/>
        </w:rPr>
        <w:t xml:space="preserve">MINISTRY OF FINANCE </w:t>
      </w:r>
    </w:p>
    <w:p w14:paraId="563D9826" w14:textId="77777777" w:rsidR="00006ED6" w:rsidRPr="00455205" w:rsidRDefault="00006ED6" w:rsidP="00006ED6">
      <w:pPr>
        <w:jc w:val="center"/>
        <w:rPr>
          <w:rFonts w:ascii="Book Antiqua" w:hAnsi="Book Antiqua" w:cs="Arial"/>
          <w:b/>
          <w:bCs/>
          <w:color w:val="0D0D0D" w:themeColor="text1" w:themeTint="F2"/>
          <w:szCs w:val="24"/>
        </w:rPr>
      </w:pPr>
    </w:p>
    <w:p w14:paraId="1402DFD2" w14:textId="77777777" w:rsidR="00006ED6" w:rsidRPr="00455205" w:rsidRDefault="00006ED6" w:rsidP="00006ED6">
      <w:pPr>
        <w:jc w:val="center"/>
        <w:rPr>
          <w:rFonts w:ascii="Book Antiqua" w:hAnsi="Book Antiqua" w:cs="Arial"/>
          <w:b/>
          <w:bCs/>
          <w:color w:val="0D0D0D" w:themeColor="text1" w:themeTint="F2"/>
          <w:szCs w:val="24"/>
        </w:rPr>
      </w:pPr>
    </w:p>
    <w:p w14:paraId="4D5131FC" w14:textId="77777777" w:rsidR="00006ED6" w:rsidRPr="00455205" w:rsidRDefault="00006ED6" w:rsidP="00006ED6">
      <w:pPr>
        <w:jc w:val="center"/>
        <w:rPr>
          <w:rFonts w:ascii="Book Antiqua" w:hAnsi="Book Antiqua" w:cs="Arial"/>
          <w:b/>
          <w:bCs/>
          <w:color w:val="0D0D0D" w:themeColor="text1" w:themeTint="F2"/>
          <w:szCs w:val="24"/>
        </w:rPr>
      </w:pPr>
    </w:p>
    <w:p w14:paraId="3EF78150" w14:textId="77777777" w:rsidR="00006ED6" w:rsidRPr="00455205" w:rsidRDefault="00006ED6" w:rsidP="00006ED6">
      <w:pPr>
        <w:jc w:val="center"/>
        <w:rPr>
          <w:rFonts w:ascii="Book Antiqua" w:hAnsi="Book Antiqua" w:cs="Arial"/>
          <w:b/>
          <w:bCs/>
          <w:color w:val="0D0D0D" w:themeColor="text1" w:themeTint="F2"/>
          <w:szCs w:val="24"/>
        </w:rPr>
      </w:pPr>
    </w:p>
    <w:p w14:paraId="3828C210" w14:textId="77777777" w:rsidR="00006ED6" w:rsidRPr="00455205" w:rsidRDefault="00006ED6" w:rsidP="00006ED6">
      <w:pPr>
        <w:jc w:val="center"/>
        <w:rPr>
          <w:rFonts w:ascii="Book Antiqua" w:hAnsi="Book Antiqua" w:cs="Arial"/>
          <w:b/>
          <w:bCs/>
          <w:color w:val="0D0D0D" w:themeColor="text1" w:themeTint="F2"/>
          <w:sz w:val="32"/>
          <w:szCs w:val="32"/>
        </w:rPr>
      </w:pPr>
    </w:p>
    <w:p w14:paraId="0EA9BE27" w14:textId="77777777" w:rsidR="00006ED6" w:rsidRPr="00455205" w:rsidRDefault="00B40E5D" w:rsidP="00006ED6">
      <w:pPr>
        <w:jc w:val="center"/>
        <w:rPr>
          <w:rFonts w:ascii="Book Antiqua" w:hAnsi="Book Antiqua" w:cs="Arial"/>
          <w:b/>
          <w:bCs/>
          <w:color w:val="0D0D0D" w:themeColor="text1" w:themeTint="F2"/>
          <w:sz w:val="32"/>
          <w:szCs w:val="32"/>
          <w:u w:val="single"/>
        </w:rPr>
      </w:pPr>
      <w:r w:rsidRPr="00455205">
        <w:rPr>
          <w:rFonts w:ascii="Book Antiqua" w:hAnsi="Book Antiqua" w:cs="Arial"/>
          <w:b/>
          <w:bCs/>
          <w:color w:val="0D0D0D" w:themeColor="text1" w:themeTint="F2"/>
          <w:sz w:val="32"/>
          <w:szCs w:val="32"/>
          <w:u w:val="single"/>
        </w:rPr>
        <w:t xml:space="preserve">2023 </w:t>
      </w:r>
      <w:r w:rsidR="00006ED6" w:rsidRPr="00455205">
        <w:rPr>
          <w:rFonts w:ascii="Book Antiqua" w:hAnsi="Book Antiqua" w:cs="Arial"/>
          <w:b/>
          <w:bCs/>
          <w:color w:val="0D0D0D" w:themeColor="text1" w:themeTint="F2"/>
          <w:sz w:val="32"/>
          <w:szCs w:val="32"/>
          <w:u w:val="single"/>
        </w:rPr>
        <w:t xml:space="preserve">TAX </w:t>
      </w:r>
      <w:r w:rsidRPr="00455205">
        <w:rPr>
          <w:rFonts w:ascii="Book Antiqua" w:hAnsi="Book Antiqua" w:cs="Arial"/>
          <w:b/>
          <w:bCs/>
          <w:color w:val="0D0D0D" w:themeColor="text1" w:themeTint="F2"/>
          <w:sz w:val="32"/>
          <w:szCs w:val="32"/>
          <w:u w:val="single"/>
        </w:rPr>
        <w:t>EXPENDITURE</w:t>
      </w:r>
      <w:r w:rsidR="00006ED6" w:rsidRPr="00455205">
        <w:rPr>
          <w:rFonts w:ascii="Book Antiqua" w:hAnsi="Book Antiqua" w:cs="Arial"/>
          <w:b/>
          <w:bCs/>
          <w:color w:val="0D0D0D" w:themeColor="text1" w:themeTint="F2"/>
          <w:sz w:val="32"/>
          <w:szCs w:val="32"/>
          <w:u w:val="single"/>
        </w:rPr>
        <w:t xml:space="preserve"> REPORT</w:t>
      </w:r>
    </w:p>
    <w:p w14:paraId="20F08595" w14:textId="77777777" w:rsidR="00006ED6" w:rsidRPr="00455205" w:rsidRDefault="00006ED6" w:rsidP="00006ED6">
      <w:pPr>
        <w:jc w:val="center"/>
        <w:rPr>
          <w:rFonts w:ascii="Book Antiqua" w:hAnsi="Book Antiqua" w:cs="Arial"/>
          <w:b/>
          <w:bCs/>
          <w:color w:val="0D0D0D" w:themeColor="text1" w:themeTint="F2"/>
          <w:szCs w:val="24"/>
        </w:rPr>
      </w:pPr>
    </w:p>
    <w:p w14:paraId="46416D6F" w14:textId="77777777" w:rsidR="00006ED6" w:rsidRPr="00455205" w:rsidRDefault="00006ED6" w:rsidP="00006ED6">
      <w:pPr>
        <w:jc w:val="center"/>
        <w:rPr>
          <w:rFonts w:ascii="Book Antiqua" w:hAnsi="Book Antiqua" w:cs="Arial"/>
          <w:b/>
          <w:bCs/>
          <w:color w:val="0D0D0D" w:themeColor="text1" w:themeTint="F2"/>
          <w:szCs w:val="24"/>
        </w:rPr>
      </w:pPr>
    </w:p>
    <w:p w14:paraId="57102007" w14:textId="77777777" w:rsidR="00006ED6" w:rsidRPr="00455205" w:rsidRDefault="00006ED6" w:rsidP="00006ED6">
      <w:pPr>
        <w:jc w:val="center"/>
        <w:rPr>
          <w:rFonts w:ascii="Book Antiqua" w:hAnsi="Book Antiqua" w:cs="Arial"/>
          <w:b/>
          <w:bCs/>
          <w:color w:val="0D0D0D" w:themeColor="text1" w:themeTint="F2"/>
          <w:szCs w:val="24"/>
        </w:rPr>
      </w:pPr>
    </w:p>
    <w:p w14:paraId="20A98B2E" w14:textId="77777777" w:rsidR="00006ED6" w:rsidRPr="00455205" w:rsidRDefault="00006ED6" w:rsidP="00006ED6">
      <w:pPr>
        <w:jc w:val="center"/>
        <w:rPr>
          <w:rFonts w:ascii="Book Antiqua" w:hAnsi="Book Antiqua" w:cs="Arial"/>
          <w:b/>
          <w:bCs/>
          <w:color w:val="0D0D0D" w:themeColor="text1" w:themeTint="F2"/>
          <w:szCs w:val="24"/>
        </w:rPr>
      </w:pPr>
    </w:p>
    <w:p w14:paraId="234D2700" w14:textId="77777777" w:rsidR="00006ED6" w:rsidRPr="00455205" w:rsidRDefault="00006ED6" w:rsidP="00006ED6">
      <w:pPr>
        <w:jc w:val="center"/>
        <w:rPr>
          <w:rFonts w:ascii="Book Antiqua" w:hAnsi="Book Antiqua" w:cs="Arial"/>
          <w:b/>
          <w:bCs/>
          <w:color w:val="0D0D0D" w:themeColor="text1" w:themeTint="F2"/>
          <w:szCs w:val="24"/>
        </w:rPr>
      </w:pPr>
    </w:p>
    <w:p w14:paraId="61DDE2D2" w14:textId="77777777" w:rsidR="00006ED6" w:rsidRPr="00455205" w:rsidRDefault="00006ED6" w:rsidP="00006ED6">
      <w:pPr>
        <w:jc w:val="center"/>
        <w:rPr>
          <w:rFonts w:ascii="Book Antiqua" w:hAnsi="Book Antiqua" w:cs="Arial"/>
          <w:b/>
          <w:bCs/>
          <w:color w:val="0D0D0D" w:themeColor="text1" w:themeTint="F2"/>
          <w:szCs w:val="24"/>
        </w:rPr>
      </w:pPr>
    </w:p>
    <w:p w14:paraId="1853787E" w14:textId="77777777" w:rsidR="00006ED6" w:rsidRPr="00455205" w:rsidRDefault="00006ED6" w:rsidP="00006ED6">
      <w:pPr>
        <w:jc w:val="center"/>
        <w:rPr>
          <w:rFonts w:ascii="Book Antiqua" w:hAnsi="Book Antiqua" w:cs="Arial"/>
          <w:b/>
          <w:bCs/>
          <w:color w:val="0D0D0D" w:themeColor="text1" w:themeTint="F2"/>
          <w:szCs w:val="24"/>
        </w:rPr>
      </w:pPr>
    </w:p>
    <w:p w14:paraId="55424A52" w14:textId="77777777" w:rsidR="00006ED6" w:rsidRPr="00455205" w:rsidRDefault="00006ED6" w:rsidP="00006ED6">
      <w:pPr>
        <w:jc w:val="center"/>
        <w:rPr>
          <w:rFonts w:ascii="Book Antiqua" w:hAnsi="Book Antiqua" w:cs="Arial"/>
          <w:b/>
          <w:bCs/>
          <w:color w:val="0D0D0D" w:themeColor="text1" w:themeTint="F2"/>
          <w:szCs w:val="24"/>
        </w:rPr>
      </w:pPr>
    </w:p>
    <w:p w14:paraId="6B2A0FBE" w14:textId="77777777" w:rsidR="00006ED6" w:rsidRPr="00455205" w:rsidRDefault="00006ED6" w:rsidP="00006ED6">
      <w:pPr>
        <w:jc w:val="center"/>
        <w:rPr>
          <w:rFonts w:ascii="Book Antiqua" w:hAnsi="Book Antiqua" w:cs="Arial"/>
          <w:b/>
          <w:bCs/>
          <w:color w:val="0D0D0D" w:themeColor="text1" w:themeTint="F2"/>
          <w:szCs w:val="24"/>
        </w:rPr>
      </w:pPr>
    </w:p>
    <w:p w14:paraId="47AAD1B3" w14:textId="77777777" w:rsidR="00006ED6" w:rsidRPr="00455205" w:rsidRDefault="00006ED6" w:rsidP="00006ED6">
      <w:pPr>
        <w:spacing w:after="0"/>
        <w:contextualSpacing/>
        <w:jc w:val="center"/>
        <w:rPr>
          <w:rFonts w:ascii="Book Antiqua" w:hAnsi="Book Antiqua" w:cs="Arial"/>
          <w:b/>
          <w:bCs/>
          <w:color w:val="0D0D0D" w:themeColor="text1" w:themeTint="F2"/>
          <w:szCs w:val="24"/>
        </w:rPr>
      </w:pPr>
    </w:p>
    <w:p w14:paraId="7F3BAC98" w14:textId="77777777" w:rsidR="00006ED6" w:rsidRPr="00455205" w:rsidRDefault="00006ED6" w:rsidP="00006ED6">
      <w:pPr>
        <w:spacing w:after="0"/>
        <w:contextualSpacing/>
        <w:jc w:val="center"/>
        <w:rPr>
          <w:rFonts w:ascii="Book Antiqua" w:hAnsi="Book Antiqua" w:cs="Arial"/>
          <w:b/>
          <w:bCs/>
          <w:color w:val="0D0D0D" w:themeColor="text1" w:themeTint="F2"/>
          <w:szCs w:val="24"/>
        </w:rPr>
        <w:sectPr w:rsidR="00006ED6" w:rsidRPr="00455205" w:rsidSect="00B40E5D">
          <w:footerReference w:type="default" r:id="rId9"/>
          <w:footerReference w:type="first" r:id="rId10"/>
          <w:pgSz w:w="11906" w:h="16838"/>
          <w:pgMar w:top="1170" w:right="1440" w:bottom="993" w:left="1440" w:header="708" w:footer="708" w:gutter="0"/>
          <w:cols w:space="708"/>
          <w:titlePg/>
          <w:docGrid w:linePitch="360"/>
        </w:sectPr>
      </w:pPr>
      <w:r w:rsidRPr="00455205">
        <w:rPr>
          <w:rFonts w:ascii="Book Antiqua" w:hAnsi="Book Antiqua" w:cs="Arial"/>
          <w:b/>
          <w:bCs/>
          <w:color w:val="0D0D0D" w:themeColor="text1" w:themeTint="F2"/>
          <w:szCs w:val="24"/>
        </w:rPr>
        <w:t>October, 2024</w:t>
      </w:r>
    </w:p>
    <w:sdt>
      <w:sdtPr>
        <w:rPr>
          <w:rFonts w:ascii="Book Antiqua" w:eastAsiaTheme="minorHAnsi" w:hAnsi="Book Antiqua" w:cs="Arial"/>
          <w:color w:val="auto"/>
          <w:sz w:val="24"/>
          <w:szCs w:val="24"/>
        </w:rPr>
        <w:id w:val="1667747638"/>
        <w:docPartObj>
          <w:docPartGallery w:val="Table of Contents"/>
          <w:docPartUnique/>
        </w:docPartObj>
      </w:sdtPr>
      <w:sdtEndPr>
        <w:rPr>
          <w:b/>
          <w:bCs/>
          <w:noProof/>
          <w:szCs w:val="22"/>
        </w:rPr>
      </w:sdtEndPr>
      <w:sdtContent>
        <w:p w14:paraId="2F594AFD" w14:textId="77777777" w:rsidR="006C2543" w:rsidRPr="00DF4EF6" w:rsidRDefault="00606B9B" w:rsidP="00DE658D">
          <w:pPr>
            <w:pStyle w:val="TOCHeading"/>
            <w:jc w:val="center"/>
            <w:rPr>
              <w:rFonts w:ascii="Book Antiqua" w:hAnsi="Book Antiqua" w:cs="Arial"/>
              <w:b/>
              <w:color w:val="auto"/>
              <w:sz w:val="24"/>
              <w:szCs w:val="24"/>
            </w:rPr>
          </w:pPr>
          <w:r w:rsidRPr="00DF4EF6">
            <w:rPr>
              <w:rFonts w:ascii="Book Antiqua" w:hAnsi="Book Antiqua" w:cs="Arial"/>
              <w:b/>
              <w:color w:val="auto"/>
              <w:sz w:val="24"/>
              <w:szCs w:val="24"/>
            </w:rPr>
            <w:t>TABLE OF</w:t>
          </w:r>
          <w:r w:rsidRPr="00DF4EF6">
            <w:rPr>
              <w:rFonts w:ascii="Book Antiqua" w:hAnsi="Book Antiqua" w:cs="Arial"/>
              <w:color w:val="auto"/>
              <w:sz w:val="24"/>
              <w:szCs w:val="24"/>
            </w:rPr>
            <w:t xml:space="preserve"> </w:t>
          </w:r>
          <w:r w:rsidRPr="00DF4EF6">
            <w:rPr>
              <w:rFonts w:ascii="Book Antiqua" w:hAnsi="Book Antiqua" w:cs="Arial"/>
              <w:b/>
              <w:color w:val="auto"/>
              <w:sz w:val="24"/>
              <w:szCs w:val="24"/>
            </w:rPr>
            <w:t>CONTENTS</w:t>
          </w:r>
        </w:p>
        <w:p w14:paraId="0F9EAAD9" w14:textId="77777777" w:rsidR="00B969EC" w:rsidRPr="00DF4EF6" w:rsidRDefault="006C2543">
          <w:pPr>
            <w:pStyle w:val="TOC1"/>
            <w:tabs>
              <w:tab w:val="right" w:leader="dot" w:pos="9350"/>
            </w:tabs>
            <w:rPr>
              <w:rFonts w:ascii="Book Antiqua" w:eastAsiaTheme="minorEastAsia" w:hAnsi="Book Antiqua" w:cstheme="minorBidi"/>
              <w:noProof/>
              <w:szCs w:val="24"/>
            </w:rPr>
          </w:pPr>
          <w:r w:rsidRPr="00DF4EF6">
            <w:rPr>
              <w:rFonts w:ascii="Book Antiqua" w:hAnsi="Book Antiqua" w:cs="Arial"/>
              <w:szCs w:val="24"/>
            </w:rPr>
            <w:fldChar w:fldCharType="begin"/>
          </w:r>
          <w:r w:rsidRPr="00DF4EF6">
            <w:rPr>
              <w:rFonts w:ascii="Book Antiqua" w:hAnsi="Book Antiqua" w:cs="Arial"/>
              <w:szCs w:val="24"/>
            </w:rPr>
            <w:instrText xml:space="preserve"> TOC \o "1-3" \h \z \u </w:instrText>
          </w:r>
          <w:r w:rsidRPr="00DF4EF6">
            <w:rPr>
              <w:rFonts w:ascii="Book Antiqua" w:hAnsi="Book Antiqua" w:cs="Arial"/>
              <w:szCs w:val="24"/>
            </w:rPr>
            <w:fldChar w:fldCharType="separate"/>
          </w:r>
          <w:hyperlink w:anchor="_Toc179899274" w:history="1">
            <w:r w:rsidR="00B969EC" w:rsidRPr="00DF4EF6">
              <w:rPr>
                <w:rStyle w:val="Hyperlink"/>
                <w:rFonts w:ascii="Book Antiqua" w:eastAsia="Aptos" w:hAnsi="Book Antiqua"/>
                <w:noProof/>
                <w:szCs w:val="24"/>
                <w:lang w:val="en-GB"/>
              </w:rPr>
              <w:t>ACRONYMS</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_Toc179899274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3</w:t>
            </w:r>
            <w:r w:rsidR="00B969EC" w:rsidRPr="00DF4EF6">
              <w:rPr>
                <w:rFonts w:ascii="Book Antiqua" w:hAnsi="Book Antiqua"/>
                <w:noProof/>
                <w:webHidden/>
                <w:szCs w:val="24"/>
              </w:rPr>
              <w:fldChar w:fldCharType="end"/>
            </w:r>
          </w:hyperlink>
        </w:p>
        <w:p w14:paraId="550CFFA0" w14:textId="77777777" w:rsidR="00B969EC" w:rsidRPr="00DF4EF6" w:rsidRDefault="000F1A53">
          <w:pPr>
            <w:pStyle w:val="TOC1"/>
            <w:tabs>
              <w:tab w:val="right" w:leader="dot" w:pos="9350"/>
            </w:tabs>
            <w:rPr>
              <w:rFonts w:ascii="Book Antiqua" w:eastAsiaTheme="minorEastAsia" w:hAnsi="Book Antiqua" w:cstheme="minorBidi"/>
              <w:noProof/>
              <w:szCs w:val="24"/>
            </w:rPr>
          </w:pPr>
          <w:hyperlink w:anchor="_Toc179899275" w:history="1">
            <w:r w:rsidR="00B969EC" w:rsidRPr="00DF4EF6">
              <w:rPr>
                <w:rStyle w:val="Hyperlink"/>
                <w:rFonts w:ascii="Book Antiqua" w:eastAsia="Aptos" w:hAnsi="Book Antiqua" w:cs="Arial"/>
                <w:noProof/>
                <w:szCs w:val="24"/>
                <w:lang w:val="en-GB"/>
              </w:rPr>
              <w:t>LIST OF TABLES</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_Toc179899275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4</w:t>
            </w:r>
            <w:r w:rsidR="00B969EC" w:rsidRPr="00DF4EF6">
              <w:rPr>
                <w:rFonts w:ascii="Book Antiqua" w:hAnsi="Book Antiqua"/>
                <w:noProof/>
                <w:webHidden/>
                <w:szCs w:val="24"/>
              </w:rPr>
              <w:fldChar w:fldCharType="end"/>
            </w:r>
          </w:hyperlink>
        </w:p>
        <w:p w14:paraId="6EB79130" w14:textId="77777777" w:rsidR="00B969EC" w:rsidRPr="00DF4EF6" w:rsidRDefault="000F1A53">
          <w:pPr>
            <w:pStyle w:val="TOC1"/>
            <w:tabs>
              <w:tab w:val="right" w:leader="dot" w:pos="9350"/>
            </w:tabs>
            <w:rPr>
              <w:rFonts w:ascii="Book Antiqua" w:eastAsiaTheme="minorEastAsia" w:hAnsi="Book Antiqua" w:cstheme="minorBidi"/>
              <w:noProof/>
              <w:szCs w:val="24"/>
            </w:rPr>
          </w:pPr>
          <w:hyperlink w:anchor="_Toc179899276" w:history="1">
            <w:r w:rsidR="00B969EC" w:rsidRPr="00DF4EF6">
              <w:rPr>
                <w:rStyle w:val="Hyperlink"/>
                <w:rFonts w:ascii="Book Antiqua" w:hAnsi="Book Antiqua" w:cs="Arial"/>
                <w:noProof/>
                <w:szCs w:val="24"/>
              </w:rPr>
              <w:t>EXECUTIVE SUMMARY</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_Toc179899276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5</w:t>
            </w:r>
            <w:r w:rsidR="00B969EC" w:rsidRPr="00DF4EF6">
              <w:rPr>
                <w:rFonts w:ascii="Book Antiqua" w:hAnsi="Book Antiqua"/>
                <w:noProof/>
                <w:webHidden/>
                <w:szCs w:val="24"/>
              </w:rPr>
              <w:fldChar w:fldCharType="end"/>
            </w:r>
          </w:hyperlink>
        </w:p>
        <w:p w14:paraId="1349C624" w14:textId="77777777" w:rsidR="00B969EC" w:rsidRPr="00DF4EF6" w:rsidRDefault="000F1A53">
          <w:pPr>
            <w:pStyle w:val="TOC1"/>
            <w:tabs>
              <w:tab w:val="right" w:leader="dot" w:pos="9350"/>
            </w:tabs>
            <w:rPr>
              <w:rFonts w:ascii="Book Antiqua" w:eastAsiaTheme="minorEastAsia" w:hAnsi="Book Antiqua" w:cstheme="minorBidi"/>
              <w:noProof/>
              <w:szCs w:val="24"/>
            </w:rPr>
          </w:pPr>
          <w:hyperlink w:anchor="_Toc179899277" w:history="1">
            <w:r w:rsidR="00B969EC" w:rsidRPr="00DF4EF6">
              <w:rPr>
                <w:rStyle w:val="Hyperlink"/>
                <w:rFonts w:ascii="Book Antiqua" w:eastAsia="Aptos" w:hAnsi="Book Antiqua" w:cs="Arial"/>
                <w:noProof/>
                <w:szCs w:val="24"/>
                <w:lang w:val="en-GB"/>
              </w:rPr>
              <w:t>CHAPTER ONE:</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_Toc179899277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6</w:t>
            </w:r>
            <w:r w:rsidR="00B969EC" w:rsidRPr="00DF4EF6">
              <w:rPr>
                <w:rFonts w:ascii="Book Antiqua" w:hAnsi="Book Antiqua"/>
                <w:noProof/>
                <w:webHidden/>
                <w:szCs w:val="24"/>
              </w:rPr>
              <w:fldChar w:fldCharType="end"/>
            </w:r>
          </w:hyperlink>
        </w:p>
        <w:p w14:paraId="1043158B" w14:textId="77777777" w:rsidR="00B969EC" w:rsidRPr="00DF4EF6" w:rsidRDefault="000F1A53">
          <w:pPr>
            <w:pStyle w:val="TOC1"/>
            <w:tabs>
              <w:tab w:val="right" w:leader="dot" w:pos="9350"/>
            </w:tabs>
            <w:rPr>
              <w:rFonts w:ascii="Book Antiqua" w:eastAsiaTheme="minorEastAsia" w:hAnsi="Book Antiqua" w:cstheme="minorBidi"/>
              <w:noProof/>
              <w:szCs w:val="24"/>
            </w:rPr>
          </w:pPr>
          <w:hyperlink w:anchor="_Toc179899278" w:history="1">
            <w:r w:rsidR="00B969EC" w:rsidRPr="00DF4EF6">
              <w:rPr>
                <w:rStyle w:val="Hyperlink"/>
                <w:rFonts w:ascii="Book Antiqua" w:eastAsia="Aptos" w:hAnsi="Book Antiqua" w:cs="Arial"/>
                <w:noProof/>
                <w:szCs w:val="24"/>
                <w:lang w:val="en-GB"/>
              </w:rPr>
              <w:t>INTRODUCTION</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_Toc179899278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6</w:t>
            </w:r>
            <w:r w:rsidR="00B969EC" w:rsidRPr="00DF4EF6">
              <w:rPr>
                <w:rFonts w:ascii="Book Antiqua" w:hAnsi="Book Antiqua"/>
                <w:noProof/>
                <w:webHidden/>
                <w:szCs w:val="24"/>
              </w:rPr>
              <w:fldChar w:fldCharType="end"/>
            </w:r>
          </w:hyperlink>
        </w:p>
        <w:p w14:paraId="789E2D64"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79" w:history="1">
            <w:r w:rsidR="00B969EC" w:rsidRPr="00DF4EF6">
              <w:rPr>
                <w:rStyle w:val="Hyperlink"/>
                <w:rFonts w:ascii="Book Antiqua" w:eastAsia="Aptos" w:hAnsi="Book Antiqua" w:cs="Arial"/>
                <w:noProof/>
                <w:szCs w:val="24"/>
                <w:lang w:val="en-GB"/>
              </w:rPr>
              <w:t>1.0</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Background</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_Toc179899279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6</w:t>
            </w:r>
            <w:r w:rsidR="00B969EC" w:rsidRPr="00DF4EF6">
              <w:rPr>
                <w:rFonts w:ascii="Book Antiqua" w:hAnsi="Book Antiqua"/>
                <w:noProof/>
                <w:webHidden/>
                <w:szCs w:val="24"/>
              </w:rPr>
              <w:fldChar w:fldCharType="end"/>
            </w:r>
          </w:hyperlink>
        </w:p>
        <w:p w14:paraId="6740427F"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80" w:history="1">
            <w:r w:rsidR="00B969EC" w:rsidRPr="00DF4EF6">
              <w:rPr>
                <w:rStyle w:val="Hyperlink"/>
                <w:rFonts w:ascii="Book Antiqua" w:eastAsia="Aptos" w:hAnsi="Book Antiqua" w:cs="Arial"/>
                <w:noProof/>
                <w:szCs w:val="24"/>
                <w:lang w:val="en-GB"/>
              </w:rPr>
              <w:t>1.1</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Benchmark Tax System</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_Toc179899280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7</w:t>
            </w:r>
            <w:r w:rsidR="00B969EC" w:rsidRPr="00DF4EF6">
              <w:rPr>
                <w:rFonts w:ascii="Book Antiqua" w:hAnsi="Book Antiqua"/>
                <w:noProof/>
                <w:webHidden/>
                <w:szCs w:val="24"/>
              </w:rPr>
              <w:fldChar w:fldCharType="end"/>
            </w:r>
          </w:hyperlink>
        </w:p>
        <w:p w14:paraId="2743F501"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81" w:history="1">
            <w:r w:rsidR="00B969EC" w:rsidRPr="00DF4EF6">
              <w:rPr>
                <w:rStyle w:val="Hyperlink"/>
                <w:rFonts w:ascii="Book Antiqua" w:eastAsia="Aptos" w:hAnsi="Book Antiqua"/>
                <w:noProof/>
                <w:szCs w:val="24"/>
                <w:lang w:val="en-GB"/>
              </w:rPr>
              <w:t>1.2</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noProof/>
                <w:szCs w:val="24"/>
                <w:lang w:val="en-GB"/>
              </w:rPr>
              <w:t>Objectives of the report</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_Toc179899281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8</w:t>
            </w:r>
            <w:r w:rsidR="00B969EC" w:rsidRPr="00DF4EF6">
              <w:rPr>
                <w:rFonts w:ascii="Book Antiqua" w:hAnsi="Book Antiqua"/>
                <w:noProof/>
                <w:webHidden/>
                <w:szCs w:val="24"/>
              </w:rPr>
              <w:fldChar w:fldCharType="end"/>
            </w:r>
          </w:hyperlink>
        </w:p>
        <w:p w14:paraId="751AEC4B"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82" w:history="1">
            <w:r w:rsidR="00B969EC" w:rsidRPr="00DF4EF6">
              <w:rPr>
                <w:rStyle w:val="Hyperlink"/>
                <w:rFonts w:ascii="Book Antiqua" w:eastAsia="Aptos" w:hAnsi="Book Antiqua"/>
                <w:noProof/>
                <w:szCs w:val="24"/>
                <w:lang w:val="en-GB"/>
              </w:rPr>
              <w:t>1.3</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Scope</w:t>
            </w:r>
            <w:r w:rsidR="00B969EC" w:rsidRPr="00DF4EF6">
              <w:rPr>
                <w:rStyle w:val="Hyperlink"/>
                <w:rFonts w:ascii="Book Antiqua" w:eastAsia="Aptos" w:hAnsi="Book Antiqua"/>
                <w:noProof/>
                <w:szCs w:val="24"/>
                <w:lang w:val="en-GB"/>
              </w:rPr>
              <w:t xml:space="preserve"> of the report</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_Toc179899282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8</w:t>
            </w:r>
            <w:r w:rsidR="00B969EC" w:rsidRPr="00DF4EF6">
              <w:rPr>
                <w:rFonts w:ascii="Book Antiqua" w:hAnsi="Book Antiqua"/>
                <w:noProof/>
                <w:webHidden/>
                <w:szCs w:val="24"/>
              </w:rPr>
              <w:fldChar w:fldCharType="end"/>
            </w:r>
          </w:hyperlink>
        </w:p>
        <w:p w14:paraId="24E7FDA5" w14:textId="77777777" w:rsidR="00B969EC" w:rsidRPr="00DF4EF6" w:rsidRDefault="000F1A53">
          <w:pPr>
            <w:pStyle w:val="TOC1"/>
            <w:tabs>
              <w:tab w:val="right" w:leader="dot" w:pos="9350"/>
            </w:tabs>
            <w:rPr>
              <w:rFonts w:ascii="Book Antiqua" w:eastAsiaTheme="minorEastAsia" w:hAnsi="Book Antiqua" w:cstheme="minorBidi"/>
              <w:noProof/>
              <w:szCs w:val="24"/>
            </w:rPr>
          </w:pPr>
          <w:hyperlink w:anchor="_Toc179899283" w:history="1">
            <w:r w:rsidR="00B969EC" w:rsidRPr="00DF4EF6">
              <w:rPr>
                <w:rStyle w:val="Hyperlink"/>
                <w:rFonts w:ascii="Book Antiqua" w:eastAsia="Aptos" w:hAnsi="Book Antiqua" w:cs="Arial"/>
                <w:noProof/>
                <w:szCs w:val="24"/>
                <w:lang w:val="en-GB"/>
              </w:rPr>
              <w:t>CHAPTER TWO:</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_Toc179899283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9</w:t>
            </w:r>
            <w:r w:rsidR="00B969EC" w:rsidRPr="00DF4EF6">
              <w:rPr>
                <w:rFonts w:ascii="Book Antiqua" w:hAnsi="Book Antiqua"/>
                <w:noProof/>
                <w:webHidden/>
                <w:szCs w:val="24"/>
              </w:rPr>
              <w:fldChar w:fldCharType="end"/>
            </w:r>
          </w:hyperlink>
        </w:p>
        <w:p w14:paraId="72FA7B47" w14:textId="77777777" w:rsidR="00B969EC" w:rsidRPr="00DF4EF6" w:rsidRDefault="000F1A53">
          <w:pPr>
            <w:pStyle w:val="TOC1"/>
            <w:tabs>
              <w:tab w:val="right" w:leader="dot" w:pos="9350"/>
            </w:tabs>
            <w:rPr>
              <w:rFonts w:ascii="Book Antiqua" w:eastAsiaTheme="minorEastAsia" w:hAnsi="Book Antiqua" w:cstheme="minorBidi"/>
              <w:noProof/>
              <w:szCs w:val="24"/>
            </w:rPr>
          </w:pPr>
          <w:hyperlink w:anchor="_Toc179899284" w:history="1">
            <w:r w:rsidR="00B969EC" w:rsidRPr="00DF4EF6">
              <w:rPr>
                <w:rStyle w:val="Hyperlink"/>
                <w:rFonts w:ascii="Book Antiqua" w:eastAsia="Aptos" w:hAnsi="Book Antiqua" w:cs="Arial"/>
                <w:noProof/>
                <w:szCs w:val="24"/>
                <w:lang w:val="en-GB"/>
              </w:rPr>
              <w:t>LEGAL FRAMEWORK GOVERNING TAX EXPENDITURE IN TANZANIA</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_Toc179899284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9</w:t>
            </w:r>
            <w:r w:rsidR="00B969EC" w:rsidRPr="00DF4EF6">
              <w:rPr>
                <w:rFonts w:ascii="Book Antiqua" w:hAnsi="Book Antiqua"/>
                <w:noProof/>
                <w:webHidden/>
                <w:szCs w:val="24"/>
              </w:rPr>
              <w:fldChar w:fldCharType="end"/>
            </w:r>
          </w:hyperlink>
        </w:p>
        <w:p w14:paraId="0E5858EB"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85" w:history="1">
            <w:r w:rsidR="00B969EC" w:rsidRPr="00DF4EF6">
              <w:rPr>
                <w:rStyle w:val="Hyperlink"/>
                <w:rFonts w:ascii="Book Antiqua" w:eastAsia="Aptos" w:hAnsi="Book Antiqua" w:cs="Arial"/>
                <w:noProof/>
                <w:szCs w:val="24"/>
                <w:lang w:val="en-GB"/>
              </w:rPr>
              <w:t>2.0</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Overview</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_Toc179899285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9</w:t>
            </w:r>
            <w:r w:rsidR="00B969EC" w:rsidRPr="00DF4EF6">
              <w:rPr>
                <w:rFonts w:ascii="Book Antiqua" w:hAnsi="Book Antiqua"/>
                <w:noProof/>
                <w:webHidden/>
                <w:szCs w:val="24"/>
              </w:rPr>
              <w:fldChar w:fldCharType="end"/>
            </w:r>
          </w:hyperlink>
        </w:p>
        <w:p w14:paraId="6E57E83D"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86" w:history="1">
            <w:r w:rsidR="00B969EC" w:rsidRPr="00DF4EF6">
              <w:rPr>
                <w:rStyle w:val="Hyperlink"/>
                <w:rFonts w:ascii="Book Antiqua" w:eastAsia="Aptos" w:hAnsi="Book Antiqua" w:cs="Arial"/>
                <w:noProof/>
                <w:szCs w:val="24"/>
                <w:lang w:val="en-GB"/>
              </w:rPr>
              <w:t>2.1</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Income Tax Act</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_Toc179899286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9</w:t>
            </w:r>
            <w:r w:rsidR="00B969EC" w:rsidRPr="00DF4EF6">
              <w:rPr>
                <w:rFonts w:ascii="Book Antiqua" w:hAnsi="Book Antiqua"/>
                <w:noProof/>
                <w:webHidden/>
                <w:szCs w:val="24"/>
              </w:rPr>
              <w:fldChar w:fldCharType="end"/>
            </w:r>
          </w:hyperlink>
        </w:p>
        <w:p w14:paraId="3D756731"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87" w:history="1">
            <w:r w:rsidR="00B969EC" w:rsidRPr="00DF4EF6">
              <w:rPr>
                <w:rStyle w:val="Hyperlink"/>
                <w:rFonts w:ascii="Book Antiqua" w:eastAsia="Aptos" w:hAnsi="Book Antiqua" w:cs="Arial"/>
                <w:noProof/>
                <w:szCs w:val="24"/>
                <w:lang w:val="en-GB"/>
              </w:rPr>
              <w:t>2.2</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Value Added Tax Act</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_Toc179899287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10</w:t>
            </w:r>
            <w:r w:rsidR="00B969EC" w:rsidRPr="00DF4EF6">
              <w:rPr>
                <w:rFonts w:ascii="Book Antiqua" w:hAnsi="Book Antiqua"/>
                <w:noProof/>
                <w:webHidden/>
                <w:szCs w:val="24"/>
              </w:rPr>
              <w:fldChar w:fldCharType="end"/>
            </w:r>
          </w:hyperlink>
        </w:p>
        <w:p w14:paraId="5C04A687"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88" w:history="1">
            <w:r w:rsidR="00B969EC" w:rsidRPr="00DF4EF6">
              <w:rPr>
                <w:rStyle w:val="Hyperlink"/>
                <w:rFonts w:ascii="Book Antiqua" w:eastAsia="Aptos" w:hAnsi="Book Antiqua" w:cs="Arial"/>
                <w:noProof/>
                <w:szCs w:val="24"/>
                <w:lang w:val="en-GB"/>
              </w:rPr>
              <w:t>2.3</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The Excise (Management &amp; Tariff) Act</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_Toc179899288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11</w:t>
            </w:r>
            <w:r w:rsidR="00B969EC" w:rsidRPr="00DF4EF6">
              <w:rPr>
                <w:rFonts w:ascii="Book Antiqua" w:hAnsi="Book Antiqua"/>
                <w:noProof/>
                <w:webHidden/>
                <w:szCs w:val="24"/>
              </w:rPr>
              <w:fldChar w:fldCharType="end"/>
            </w:r>
          </w:hyperlink>
        </w:p>
        <w:p w14:paraId="3975802E"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89" w:history="1">
            <w:r w:rsidR="00B969EC" w:rsidRPr="00DF4EF6">
              <w:rPr>
                <w:rStyle w:val="Hyperlink"/>
                <w:rFonts w:ascii="Book Antiqua" w:eastAsia="Aptos" w:hAnsi="Book Antiqua" w:cs="Arial"/>
                <w:noProof/>
                <w:szCs w:val="24"/>
                <w:lang w:val="en-GB"/>
              </w:rPr>
              <w:t>2.4</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The East African Community Customs Management Act, 2004 (EACCMA)</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_Toc179899289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12</w:t>
            </w:r>
            <w:r w:rsidR="00B969EC" w:rsidRPr="00DF4EF6">
              <w:rPr>
                <w:rFonts w:ascii="Book Antiqua" w:hAnsi="Book Antiqua"/>
                <w:noProof/>
                <w:webHidden/>
                <w:szCs w:val="24"/>
              </w:rPr>
              <w:fldChar w:fldCharType="end"/>
            </w:r>
          </w:hyperlink>
        </w:p>
        <w:p w14:paraId="6BC33734" w14:textId="77777777" w:rsidR="00B969EC" w:rsidRPr="00DF4EF6" w:rsidRDefault="000F1A53">
          <w:pPr>
            <w:pStyle w:val="TOC1"/>
            <w:tabs>
              <w:tab w:val="right" w:leader="dot" w:pos="9350"/>
            </w:tabs>
            <w:rPr>
              <w:rFonts w:ascii="Book Antiqua" w:eastAsiaTheme="minorEastAsia" w:hAnsi="Book Antiqua" w:cstheme="minorBidi"/>
              <w:noProof/>
              <w:szCs w:val="24"/>
            </w:rPr>
          </w:pPr>
          <w:hyperlink w:anchor="_Toc179899290" w:history="1">
            <w:r w:rsidR="00B969EC" w:rsidRPr="00DF4EF6">
              <w:rPr>
                <w:rStyle w:val="Hyperlink"/>
                <w:rFonts w:ascii="Book Antiqua" w:eastAsia="Aptos" w:hAnsi="Book Antiqua" w:cs="Arial"/>
                <w:noProof/>
                <w:szCs w:val="24"/>
                <w:lang w:val="en-GB"/>
              </w:rPr>
              <w:t>CHAPTER THREE:</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_Toc179899290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13</w:t>
            </w:r>
            <w:r w:rsidR="00B969EC" w:rsidRPr="00DF4EF6">
              <w:rPr>
                <w:rFonts w:ascii="Book Antiqua" w:hAnsi="Book Antiqua"/>
                <w:noProof/>
                <w:webHidden/>
                <w:szCs w:val="24"/>
              </w:rPr>
              <w:fldChar w:fldCharType="end"/>
            </w:r>
          </w:hyperlink>
        </w:p>
        <w:p w14:paraId="3B29C592" w14:textId="77777777" w:rsidR="00B969EC" w:rsidRPr="00DF4EF6" w:rsidRDefault="000F1A53">
          <w:pPr>
            <w:pStyle w:val="TOC1"/>
            <w:tabs>
              <w:tab w:val="right" w:leader="dot" w:pos="9350"/>
            </w:tabs>
            <w:rPr>
              <w:rFonts w:ascii="Book Antiqua" w:eastAsiaTheme="minorEastAsia" w:hAnsi="Book Antiqua" w:cstheme="minorBidi"/>
              <w:noProof/>
              <w:szCs w:val="24"/>
            </w:rPr>
          </w:pPr>
          <w:hyperlink w:anchor="_Toc179899291" w:history="1">
            <w:r w:rsidR="00B969EC" w:rsidRPr="00DF4EF6">
              <w:rPr>
                <w:rStyle w:val="Hyperlink"/>
                <w:rFonts w:ascii="Book Antiqua" w:eastAsia="Aptos" w:hAnsi="Book Antiqua" w:cs="Arial"/>
                <w:noProof/>
                <w:szCs w:val="24"/>
                <w:lang w:val="en-GB"/>
              </w:rPr>
              <w:t>TAX EXPENDITURE ANALYSIS</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_Toc179899291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13</w:t>
            </w:r>
            <w:r w:rsidR="00B969EC" w:rsidRPr="00DF4EF6">
              <w:rPr>
                <w:rFonts w:ascii="Book Antiqua" w:hAnsi="Book Antiqua"/>
                <w:noProof/>
                <w:webHidden/>
                <w:szCs w:val="24"/>
              </w:rPr>
              <w:fldChar w:fldCharType="end"/>
            </w:r>
          </w:hyperlink>
        </w:p>
        <w:p w14:paraId="4C8D394C"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92" w:history="1">
            <w:r w:rsidR="00B969EC" w:rsidRPr="00DF4EF6">
              <w:rPr>
                <w:rStyle w:val="Hyperlink"/>
                <w:rFonts w:ascii="Book Antiqua" w:eastAsia="Aptos" w:hAnsi="Book Antiqua" w:cs="Arial"/>
                <w:noProof/>
                <w:szCs w:val="24"/>
                <w:lang w:val="en-GB"/>
              </w:rPr>
              <w:t>3.1</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Overview</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_Toc179899292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13</w:t>
            </w:r>
            <w:r w:rsidR="00B969EC" w:rsidRPr="00DF4EF6">
              <w:rPr>
                <w:rFonts w:ascii="Book Antiqua" w:hAnsi="Book Antiqua"/>
                <w:noProof/>
                <w:webHidden/>
                <w:szCs w:val="24"/>
              </w:rPr>
              <w:fldChar w:fldCharType="end"/>
            </w:r>
          </w:hyperlink>
        </w:p>
        <w:p w14:paraId="60DBE87B"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93" w:history="1">
            <w:r w:rsidR="00B969EC" w:rsidRPr="00DF4EF6">
              <w:rPr>
                <w:rStyle w:val="Hyperlink"/>
                <w:rFonts w:ascii="Book Antiqua" w:hAnsi="Book Antiqua" w:cs="Arial"/>
                <w:noProof/>
                <w:szCs w:val="24"/>
                <w:lang w:val="en-GB"/>
              </w:rPr>
              <w:t>3.2</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cs="Arial"/>
                <w:noProof/>
                <w:szCs w:val="24"/>
                <w:lang w:val="en-GB"/>
              </w:rPr>
              <w:t>Impact of Tax Expenditure</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_Toc179899293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13</w:t>
            </w:r>
            <w:r w:rsidR="00B969EC" w:rsidRPr="00DF4EF6">
              <w:rPr>
                <w:rFonts w:ascii="Book Antiqua" w:hAnsi="Book Antiqua"/>
                <w:noProof/>
                <w:webHidden/>
                <w:szCs w:val="24"/>
              </w:rPr>
              <w:fldChar w:fldCharType="end"/>
            </w:r>
          </w:hyperlink>
        </w:p>
        <w:p w14:paraId="6F72A8A6" w14:textId="77777777" w:rsidR="00B969EC" w:rsidRPr="00DF4EF6" w:rsidRDefault="000F1A53">
          <w:pPr>
            <w:pStyle w:val="TOC1"/>
            <w:tabs>
              <w:tab w:val="left" w:pos="880"/>
              <w:tab w:val="right" w:leader="dot" w:pos="9350"/>
            </w:tabs>
            <w:rPr>
              <w:rFonts w:ascii="Book Antiqua" w:eastAsiaTheme="minorEastAsia" w:hAnsi="Book Antiqua" w:cstheme="minorBidi"/>
              <w:noProof/>
              <w:szCs w:val="24"/>
            </w:rPr>
          </w:pPr>
          <w:hyperlink w:anchor="_Toc179899294" w:history="1">
            <w:r w:rsidR="00B969EC" w:rsidRPr="00DF4EF6">
              <w:rPr>
                <w:rStyle w:val="Hyperlink"/>
                <w:rFonts w:ascii="Book Antiqua" w:hAnsi="Book Antiqua"/>
                <w:noProof/>
                <w:szCs w:val="24"/>
                <w:lang w:val="en-GB"/>
              </w:rPr>
              <w:t>3.2.1</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noProof/>
                <w:szCs w:val="24"/>
                <w:lang w:val="en-GB"/>
              </w:rPr>
              <w:t>Positive Impact</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_Toc179899294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13</w:t>
            </w:r>
            <w:r w:rsidR="00B969EC" w:rsidRPr="00DF4EF6">
              <w:rPr>
                <w:rFonts w:ascii="Book Antiqua" w:hAnsi="Book Antiqua"/>
                <w:noProof/>
                <w:webHidden/>
                <w:szCs w:val="24"/>
              </w:rPr>
              <w:fldChar w:fldCharType="end"/>
            </w:r>
          </w:hyperlink>
        </w:p>
        <w:p w14:paraId="1CBCCCB6" w14:textId="77777777" w:rsidR="00B969EC" w:rsidRPr="00DF4EF6" w:rsidRDefault="000F1A53">
          <w:pPr>
            <w:pStyle w:val="TOC1"/>
            <w:tabs>
              <w:tab w:val="left" w:pos="880"/>
              <w:tab w:val="right" w:leader="dot" w:pos="9350"/>
            </w:tabs>
            <w:rPr>
              <w:rFonts w:ascii="Book Antiqua" w:eastAsiaTheme="minorEastAsia" w:hAnsi="Book Antiqua" w:cstheme="minorBidi"/>
              <w:noProof/>
              <w:szCs w:val="24"/>
            </w:rPr>
          </w:pPr>
          <w:hyperlink w:anchor="_Toc179899295" w:history="1">
            <w:r w:rsidR="00B969EC" w:rsidRPr="00DF4EF6">
              <w:rPr>
                <w:rStyle w:val="Hyperlink"/>
                <w:rFonts w:ascii="Book Antiqua" w:hAnsi="Book Antiqua"/>
                <w:noProof/>
                <w:szCs w:val="24"/>
                <w:lang w:val="en-GB"/>
              </w:rPr>
              <w:t>3.2.2</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noProof/>
                <w:szCs w:val="24"/>
                <w:lang w:val="en-GB"/>
              </w:rPr>
              <w:t>Negative Impact</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_Toc179899295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13</w:t>
            </w:r>
            <w:r w:rsidR="00B969EC" w:rsidRPr="00DF4EF6">
              <w:rPr>
                <w:rFonts w:ascii="Book Antiqua" w:hAnsi="Book Antiqua"/>
                <w:noProof/>
                <w:webHidden/>
                <w:szCs w:val="24"/>
              </w:rPr>
              <w:fldChar w:fldCharType="end"/>
            </w:r>
          </w:hyperlink>
        </w:p>
        <w:p w14:paraId="120624E2"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96" w:history="1">
            <w:r w:rsidR="00B969EC" w:rsidRPr="00DF4EF6">
              <w:rPr>
                <w:rStyle w:val="Hyperlink"/>
                <w:rFonts w:ascii="Book Antiqua" w:eastAsia="Aptos" w:hAnsi="Book Antiqua" w:cs="Arial"/>
                <w:noProof/>
                <w:szCs w:val="24"/>
                <w:lang w:val="en-GB"/>
              </w:rPr>
              <w:t>3.3</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Income Tax</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_Toc179899296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13</w:t>
            </w:r>
            <w:r w:rsidR="00B969EC" w:rsidRPr="00DF4EF6">
              <w:rPr>
                <w:rFonts w:ascii="Book Antiqua" w:hAnsi="Book Antiqua"/>
                <w:noProof/>
                <w:webHidden/>
                <w:szCs w:val="24"/>
              </w:rPr>
              <w:fldChar w:fldCharType="end"/>
            </w:r>
          </w:hyperlink>
        </w:p>
        <w:p w14:paraId="10C19F83" w14:textId="77777777" w:rsidR="00B969EC" w:rsidRPr="00DF4EF6" w:rsidRDefault="000F1A53">
          <w:pPr>
            <w:pStyle w:val="TOC1"/>
            <w:tabs>
              <w:tab w:val="left" w:pos="880"/>
              <w:tab w:val="right" w:leader="dot" w:pos="9350"/>
            </w:tabs>
            <w:rPr>
              <w:rFonts w:ascii="Book Antiqua" w:eastAsiaTheme="minorEastAsia" w:hAnsi="Book Antiqua" w:cstheme="minorBidi"/>
              <w:noProof/>
              <w:szCs w:val="24"/>
            </w:rPr>
          </w:pPr>
          <w:hyperlink w:anchor="_Toc179899297" w:history="1">
            <w:r w:rsidR="00B969EC" w:rsidRPr="00DF4EF6">
              <w:rPr>
                <w:rStyle w:val="Hyperlink"/>
                <w:rFonts w:ascii="Book Antiqua" w:eastAsia="Aptos" w:hAnsi="Book Antiqua" w:cs="Arial"/>
                <w:noProof/>
                <w:kern w:val="2"/>
                <w:szCs w:val="24"/>
                <w:lang w:val="en-GB"/>
                <w14:ligatures w14:val="standardContextual"/>
              </w:rPr>
              <w:t>3.3.1</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kern w:val="2"/>
                <w:szCs w:val="24"/>
                <w:lang w:val="en-GB"/>
                <w14:ligatures w14:val="standardContextual"/>
              </w:rPr>
              <w:t>Corporate Income Tax Benchmark</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_Toc179899297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14</w:t>
            </w:r>
            <w:r w:rsidR="00B969EC" w:rsidRPr="00DF4EF6">
              <w:rPr>
                <w:rFonts w:ascii="Book Antiqua" w:hAnsi="Book Antiqua"/>
                <w:noProof/>
                <w:webHidden/>
                <w:szCs w:val="24"/>
              </w:rPr>
              <w:fldChar w:fldCharType="end"/>
            </w:r>
          </w:hyperlink>
        </w:p>
        <w:p w14:paraId="6F111AE9"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298" w:history="1">
            <w:r w:rsidR="00B969EC" w:rsidRPr="00DF4EF6">
              <w:rPr>
                <w:rStyle w:val="Hyperlink"/>
                <w:rFonts w:ascii="Book Antiqua" w:hAnsi="Book Antiqua" w:cs="Arial"/>
                <w:noProof/>
                <w:szCs w:val="24"/>
              </w:rPr>
              <w:t>3.4</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cs="Arial"/>
                <w:noProof/>
                <w:szCs w:val="24"/>
              </w:rPr>
              <w:t>Value Added Tax (VAT)</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_Toc179899298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15</w:t>
            </w:r>
            <w:r w:rsidR="00B969EC" w:rsidRPr="00DF4EF6">
              <w:rPr>
                <w:rFonts w:ascii="Book Antiqua" w:hAnsi="Book Antiqua"/>
                <w:noProof/>
                <w:webHidden/>
                <w:szCs w:val="24"/>
              </w:rPr>
              <w:fldChar w:fldCharType="end"/>
            </w:r>
          </w:hyperlink>
        </w:p>
        <w:p w14:paraId="7E4250EE" w14:textId="77777777" w:rsidR="00B969EC" w:rsidRPr="00DF4EF6" w:rsidRDefault="000F1A53">
          <w:pPr>
            <w:pStyle w:val="TOC1"/>
            <w:tabs>
              <w:tab w:val="left" w:pos="880"/>
              <w:tab w:val="right" w:leader="dot" w:pos="9350"/>
            </w:tabs>
            <w:rPr>
              <w:rFonts w:ascii="Book Antiqua" w:eastAsiaTheme="minorEastAsia" w:hAnsi="Book Antiqua" w:cstheme="minorBidi"/>
              <w:noProof/>
              <w:szCs w:val="24"/>
            </w:rPr>
          </w:pPr>
          <w:hyperlink w:anchor="_Toc179899299" w:history="1">
            <w:r w:rsidR="00B969EC" w:rsidRPr="00DF4EF6">
              <w:rPr>
                <w:rStyle w:val="Hyperlink"/>
                <w:rFonts w:ascii="Book Antiqua" w:hAnsi="Book Antiqua" w:cs="Arial"/>
                <w:noProof/>
                <w:szCs w:val="24"/>
              </w:rPr>
              <w:t>3.4.1</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cs="Arial"/>
                <w:noProof/>
                <w:szCs w:val="24"/>
              </w:rPr>
              <w:t>VAT Benchmark</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_Toc179899299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15</w:t>
            </w:r>
            <w:r w:rsidR="00B969EC" w:rsidRPr="00DF4EF6">
              <w:rPr>
                <w:rFonts w:ascii="Book Antiqua" w:hAnsi="Book Antiqua"/>
                <w:noProof/>
                <w:webHidden/>
                <w:szCs w:val="24"/>
              </w:rPr>
              <w:fldChar w:fldCharType="end"/>
            </w:r>
          </w:hyperlink>
        </w:p>
        <w:p w14:paraId="5127B711" w14:textId="77777777" w:rsidR="00B969EC" w:rsidRPr="00DF4EF6" w:rsidRDefault="000F1A53">
          <w:pPr>
            <w:pStyle w:val="TOC1"/>
            <w:tabs>
              <w:tab w:val="left" w:pos="880"/>
              <w:tab w:val="right" w:leader="dot" w:pos="9350"/>
            </w:tabs>
            <w:rPr>
              <w:rFonts w:ascii="Book Antiqua" w:eastAsiaTheme="minorEastAsia" w:hAnsi="Book Antiqua" w:cstheme="minorBidi"/>
              <w:noProof/>
              <w:szCs w:val="24"/>
            </w:rPr>
          </w:pPr>
          <w:hyperlink w:anchor="_Toc179899300" w:history="1">
            <w:r w:rsidR="00B969EC" w:rsidRPr="00DF4EF6">
              <w:rPr>
                <w:rStyle w:val="Hyperlink"/>
                <w:rFonts w:ascii="Book Antiqua" w:hAnsi="Book Antiqua" w:cs="Arial"/>
                <w:noProof/>
                <w:szCs w:val="24"/>
              </w:rPr>
              <w:t>3.4.2</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cs="Arial"/>
                <w:noProof/>
                <w:szCs w:val="24"/>
              </w:rPr>
              <w:t>VAT Expenditure</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_Toc179899300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15</w:t>
            </w:r>
            <w:r w:rsidR="00B969EC" w:rsidRPr="00DF4EF6">
              <w:rPr>
                <w:rFonts w:ascii="Book Antiqua" w:hAnsi="Book Antiqua"/>
                <w:noProof/>
                <w:webHidden/>
                <w:szCs w:val="24"/>
              </w:rPr>
              <w:fldChar w:fldCharType="end"/>
            </w:r>
          </w:hyperlink>
        </w:p>
        <w:p w14:paraId="7BA6E3B5" w14:textId="77777777" w:rsidR="00B969EC" w:rsidRPr="00DF4EF6" w:rsidRDefault="000F1A53">
          <w:pPr>
            <w:pStyle w:val="TOC1"/>
            <w:tabs>
              <w:tab w:val="left" w:pos="1100"/>
              <w:tab w:val="right" w:leader="dot" w:pos="9350"/>
            </w:tabs>
            <w:rPr>
              <w:rFonts w:ascii="Book Antiqua" w:eastAsiaTheme="minorEastAsia" w:hAnsi="Book Antiqua" w:cstheme="minorBidi"/>
              <w:noProof/>
              <w:szCs w:val="24"/>
            </w:rPr>
          </w:pPr>
          <w:hyperlink w:anchor="_Toc179899301" w:history="1">
            <w:r w:rsidR="00B969EC" w:rsidRPr="00DF4EF6">
              <w:rPr>
                <w:rStyle w:val="Hyperlink"/>
                <w:rFonts w:ascii="Book Antiqua" w:hAnsi="Book Antiqua" w:cs="Arial"/>
                <w:noProof/>
                <w:szCs w:val="24"/>
                <w:lang w:val="en-GB"/>
              </w:rPr>
              <w:t>3.4.2.1</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cs="Arial"/>
                <w:noProof/>
                <w:szCs w:val="24"/>
                <w:lang w:val="en-GB"/>
              </w:rPr>
              <w:t>Analysis of VAT Expenditure by Beneficiaries</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_Toc179899301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16</w:t>
            </w:r>
            <w:r w:rsidR="00B969EC" w:rsidRPr="00DF4EF6">
              <w:rPr>
                <w:rFonts w:ascii="Book Antiqua" w:hAnsi="Book Antiqua"/>
                <w:noProof/>
                <w:webHidden/>
                <w:szCs w:val="24"/>
              </w:rPr>
              <w:fldChar w:fldCharType="end"/>
            </w:r>
          </w:hyperlink>
        </w:p>
        <w:p w14:paraId="4C7AA378" w14:textId="77777777" w:rsidR="00B969EC" w:rsidRPr="00DF4EF6" w:rsidRDefault="000F1A53">
          <w:pPr>
            <w:pStyle w:val="TOC1"/>
            <w:tabs>
              <w:tab w:val="left" w:pos="1100"/>
              <w:tab w:val="right" w:leader="dot" w:pos="9350"/>
            </w:tabs>
            <w:rPr>
              <w:rFonts w:ascii="Book Antiqua" w:eastAsiaTheme="minorEastAsia" w:hAnsi="Book Antiqua" w:cstheme="minorBidi"/>
              <w:noProof/>
              <w:szCs w:val="24"/>
            </w:rPr>
          </w:pPr>
          <w:hyperlink w:anchor="_Toc179899302" w:history="1">
            <w:r w:rsidR="00B969EC" w:rsidRPr="00DF4EF6">
              <w:rPr>
                <w:rStyle w:val="Hyperlink"/>
                <w:rFonts w:ascii="Book Antiqua" w:hAnsi="Book Antiqua" w:cs="Arial"/>
                <w:noProof/>
                <w:szCs w:val="24"/>
                <w:lang w:val="en-GB"/>
              </w:rPr>
              <w:t>3.4.2.2</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cs="Arial"/>
                <w:noProof/>
                <w:szCs w:val="24"/>
                <w:lang w:val="en-GB"/>
              </w:rPr>
              <w:t>Analysis of VAT Expenditure on Zero rating of Domestic Supplies</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_Toc179899302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17</w:t>
            </w:r>
            <w:r w:rsidR="00B969EC" w:rsidRPr="00DF4EF6">
              <w:rPr>
                <w:rFonts w:ascii="Book Antiqua" w:hAnsi="Book Antiqua"/>
                <w:noProof/>
                <w:webHidden/>
                <w:szCs w:val="24"/>
              </w:rPr>
              <w:fldChar w:fldCharType="end"/>
            </w:r>
          </w:hyperlink>
        </w:p>
        <w:p w14:paraId="17DE113B"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303" w:history="1">
            <w:r w:rsidR="00B969EC" w:rsidRPr="00DF4EF6">
              <w:rPr>
                <w:rStyle w:val="Hyperlink"/>
                <w:rFonts w:ascii="Book Antiqua" w:hAnsi="Book Antiqua" w:cs="Arial"/>
                <w:noProof/>
                <w:szCs w:val="24"/>
                <w:lang w:val="en-GB"/>
              </w:rPr>
              <w:t>3.5</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cs="Arial"/>
                <w:noProof/>
                <w:szCs w:val="24"/>
                <w:lang w:val="en-GB"/>
              </w:rPr>
              <w:t>Taxes on Imports</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_Toc179899303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18</w:t>
            </w:r>
            <w:r w:rsidR="00B969EC" w:rsidRPr="00DF4EF6">
              <w:rPr>
                <w:rFonts w:ascii="Book Antiqua" w:hAnsi="Book Antiqua"/>
                <w:noProof/>
                <w:webHidden/>
                <w:szCs w:val="24"/>
              </w:rPr>
              <w:fldChar w:fldCharType="end"/>
            </w:r>
          </w:hyperlink>
        </w:p>
        <w:p w14:paraId="3D47C7B8" w14:textId="77777777" w:rsidR="00B969EC" w:rsidRPr="00DF4EF6" w:rsidRDefault="000F1A53">
          <w:pPr>
            <w:pStyle w:val="TOC1"/>
            <w:tabs>
              <w:tab w:val="left" w:pos="880"/>
              <w:tab w:val="right" w:leader="dot" w:pos="9350"/>
            </w:tabs>
            <w:rPr>
              <w:rFonts w:ascii="Book Antiqua" w:eastAsiaTheme="minorEastAsia" w:hAnsi="Book Antiqua" w:cstheme="minorBidi"/>
              <w:noProof/>
              <w:szCs w:val="24"/>
            </w:rPr>
          </w:pPr>
          <w:hyperlink w:anchor="_Toc179899304" w:history="1">
            <w:r w:rsidR="00B969EC" w:rsidRPr="00DF4EF6">
              <w:rPr>
                <w:rStyle w:val="Hyperlink"/>
                <w:rFonts w:ascii="Book Antiqua" w:hAnsi="Book Antiqua" w:cs="Arial"/>
                <w:noProof/>
                <w:szCs w:val="24"/>
                <w:lang w:val="en-GB"/>
              </w:rPr>
              <w:t>3.5.1</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cs="Arial"/>
                <w:noProof/>
                <w:szCs w:val="24"/>
                <w:lang w:val="en-GB"/>
              </w:rPr>
              <w:t>Benchmarking Taxes on imports</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_Toc179899304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18</w:t>
            </w:r>
            <w:r w:rsidR="00B969EC" w:rsidRPr="00DF4EF6">
              <w:rPr>
                <w:rFonts w:ascii="Book Antiqua" w:hAnsi="Book Antiqua"/>
                <w:noProof/>
                <w:webHidden/>
                <w:szCs w:val="24"/>
              </w:rPr>
              <w:fldChar w:fldCharType="end"/>
            </w:r>
          </w:hyperlink>
        </w:p>
        <w:p w14:paraId="05C5BC08" w14:textId="77777777" w:rsidR="00B969EC" w:rsidRPr="00DF4EF6" w:rsidRDefault="000F1A53">
          <w:pPr>
            <w:pStyle w:val="TOC1"/>
            <w:tabs>
              <w:tab w:val="left" w:pos="880"/>
              <w:tab w:val="right" w:leader="dot" w:pos="9350"/>
            </w:tabs>
            <w:rPr>
              <w:rFonts w:ascii="Book Antiqua" w:eastAsiaTheme="minorEastAsia" w:hAnsi="Book Antiqua" w:cstheme="minorBidi"/>
              <w:noProof/>
              <w:szCs w:val="24"/>
            </w:rPr>
          </w:pPr>
          <w:hyperlink w:anchor="_Toc179899305" w:history="1">
            <w:r w:rsidR="00B969EC" w:rsidRPr="00DF4EF6">
              <w:rPr>
                <w:rStyle w:val="Hyperlink"/>
                <w:rFonts w:ascii="Book Antiqua" w:hAnsi="Book Antiqua" w:cs="Arial"/>
                <w:noProof/>
                <w:szCs w:val="24"/>
                <w:lang w:val="en-GB"/>
              </w:rPr>
              <w:t>3.5.2</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cs="Arial"/>
                <w:noProof/>
                <w:szCs w:val="24"/>
                <w:lang w:val="en-GB"/>
              </w:rPr>
              <w:t>Tax Expenditure on Imports</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_Toc179899305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19</w:t>
            </w:r>
            <w:r w:rsidR="00B969EC" w:rsidRPr="00DF4EF6">
              <w:rPr>
                <w:rFonts w:ascii="Book Antiqua" w:hAnsi="Book Antiqua"/>
                <w:noProof/>
                <w:webHidden/>
                <w:szCs w:val="24"/>
              </w:rPr>
              <w:fldChar w:fldCharType="end"/>
            </w:r>
          </w:hyperlink>
        </w:p>
        <w:p w14:paraId="0DCB3EC0"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306" w:history="1">
            <w:r w:rsidR="00B969EC" w:rsidRPr="00DF4EF6">
              <w:rPr>
                <w:rStyle w:val="Hyperlink"/>
                <w:rFonts w:ascii="Book Antiqua" w:hAnsi="Book Antiqua" w:cs="Arial"/>
                <w:noProof/>
                <w:szCs w:val="24"/>
                <w:lang w:val="en-GB"/>
              </w:rPr>
              <w:t>3.6</w:t>
            </w:r>
            <w:r w:rsidR="00B969EC" w:rsidRPr="00DF4EF6">
              <w:rPr>
                <w:rFonts w:ascii="Book Antiqua" w:eastAsiaTheme="minorEastAsia" w:hAnsi="Book Antiqua" w:cstheme="minorBidi"/>
                <w:noProof/>
                <w:szCs w:val="24"/>
              </w:rPr>
              <w:tab/>
            </w:r>
            <w:r w:rsidR="00B969EC" w:rsidRPr="00DF4EF6">
              <w:rPr>
                <w:rStyle w:val="Hyperlink"/>
                <w:rFonts w:ascii="Book Antiqua" w:hAnsi="Book Antiqua" w:cs="Arial"/>
                <w:noProof/>
                <w:szCs w:val="24"/>
                <w:lang w:val="en-GB"/>
              </w:rPr>
              <w:t>Total Tax Expenditure for the Year 2023</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_Toc179899306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20</w:t>
            </w:r>
            <w:r w:rsidR="00B969EC" w:rsidRPr="00DF4EF6">
              <w:rPr>
                <w:rFonts w:ascii="Book Antiqua" w:hAnsi="Book Antiqua"/>
                <w:noProof/>
                <w:webHidden/>
                <w:szCs w:val="24"/>
              </w:rPr>
              <w:fldChar w:fldCharType="end"/>
            </w:r>
          </w:hyperlink>
        </w:p>
        <w:p w14:paraId="4932F5EF"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307" w:history="1">
            <w:r w:rsidR="00B969EC" w:rsidRPr="00DF4EF6">
              <w:rPr>
                <w:rStyle w:val="Hyperlink"/>
                <w:rFonts w:ascii="Book Antiqua" w:eastAsia="Aptos" w:hAnsi="Book Antiqua" w:cs="Arial"/>
                <w:noProof/>
                <w:szCs w:val="24"/>
                <w:lang w:val="en-GB"/>
              </w:rPr>
              <w:t>4.0</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Overview</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_Toc179899307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21</w:t>
            </w:r>
            <w:r w:rsidR="00B969EC" w:rsidRPr="00DF4EF6">
              <w:rPr>
                <w:rFonts w:ascii="Book Antiqua" w:hAnsi="Book Antiqua"/>
                <w:noProof/>
                <w:webHidden/>
                <w:szCs w:val="24"/>
              </w:rPr>
              <w:fldChar w:fldCharType="end"/>
            </w:r>
          </w:hyperlink>
        </w:p>
        <w:p w14:paraId="4311B5C7"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308" w:history="1">
            <w:r w:rsidR="00B969EC" w:rsidRPr="00DF4EF6">
              <w:rPr>
                <w:rStyle w:val="Hyperlink"/>
                <w:rFonts w:ascii="Book Antiqua" w:eastAsia="Aptos" w:hAnsi="Book Antiqua" w:cs="Arial"/>
                <w:noProof/>
                <w:szCs w:val="24"/>
                <w:lang w:val="en-GB"/>
              </w:rPr>
              <w:t>4.1</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Conclusion</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_Toc179899308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21</w:t>
            </w:r>
            <w:r w:rsidR="00B969EC" w:rsidRPr="00DF4EF6">
              <w:rPr>
                <w:rFonts w:ascii="Book Antiqua" w:hAnsi="Book Antiqua"/>
                <w:noProof/>
                <w:webHidden/>
                <w:szCs w:val="24"/>
              </w:rPr>
              <w:fldChar w:fldCharType="end"/>
            </w:r>
          </w:hyperlink>
        </w:p>
        <w:p w14:paraId="197778F9" w14:textId="77777777" w:rsidR="00B969EC" w:rsidRPr="00DF4EF6" w:rsidRDefault="000F1A53">
          <w:pPr>
            <w:pStyle w:val="TOC1"/>
            <w:tabs>
              <w:tab w:val="left" w:pos="660"/>
              <w:tab w:val="right" w:leader="dot" w:pos="9350"/>
            </w:tabs>
            <w:rPr>
              <w:rFonts w:ascii="Book Antiqua" w:eastAsiaTheme="minorEastAsia" w:hAnsi="Book Antiqua" w:cstheme="minorBidi"/>
              <w:noProof/>
              <w:szCs w:val="24"/>
            </w:rPr>
          </w:pPr>
          <w:hyperlink w:anchor="_Toc179899309" w:history="1">
            <w:r w:rsidR="00B969EC" w:rsidRPr="00DF4EF6">
              <w:rPr>
                <w:rStyle w:val="Hyperlink"/>
                <w:rFonts w:ascii="Book Antiqua" w:eastAsia="Aptos" w:hAnsi="Book Antiqua" w:cs="Arial"/>
                <w:noProof/>
                <w:szCs w:val="24"/>
                <w:lang w:val="en-GB"/>
              </w:rPr>
              <w:t>4.2</w:t>
            </w:r>
            <w:r w:rsidR="00B969EC" w:rsidRPr="00DF4EF6">
              <w:rPr>
                <w:rFonts w:ascii="Book Antiqua" w:eastAsiaTheme="minorEastAsia" w:hAnsi="Book Antiqua" w:cstheme="minorBidi"/>
                <w:noProof/>
                <w:szCs w:val="24"/>
              </w:rPr>
              <w:tab/>
            </w:r>
            <w:r w:rsidR="00B969EC" w:rsidRPr="00DF4EF6">
              <w:rPr>
                <w:rStyle w:val="Hyperlink"/>
                <w:rFonts w:ascii="Book Antiqua" w:eastAsia="Aptos" w:hAnsi="Book Antiqua" w:cs="Arial"/>
                <w:noProof/>
                <w:szCs w:val="24"/>
                <w:lang w:val="en-GB"/>
              </w:rPr>
              <w:t>Policy Recommendations</w:t>
            </w:r>
            <w:r w:rsidR="00B969EC" w:rsidRPr="00DF4EF6">
              <w:rPr>
                <w:rFonts w:ascii="Book Antiqua" w:hAnsi="Book Antiqua"/>
                <w:noProof/>
                <w:webHidden/>
                <w:szCs w:val="24"/>
              </w:rPr>
              <w:tab/>
            </w:r>
            <w:r w:rsidR="00B969EC" w:rsidRPr="00DF4EF6">
              <w:rPr>
                <w:rFonts w:ascii="Book Antiqua" w:hAnsi="Book Antiqua"/>
                <w:noProof/>
                <w:webHidden/>
                <w:szCs w:val="24"/>
              </w:rPr>
              <w:fldChar w:fldCharType="begin"/>
            </w:r>
            <w:r w:rsidR="00B969EC" w:rsidRPr="00DF4EF6">
              <w:rPr>
                <w:rFonts w:ascii="Book Antiqua" w:hAnsi="Book Antiqua"/>
                <w:noProof/>
                <w:webHidden/>
                <w:szCs w:val="24"/>
              </w:rPr>
              <w:instrText xml:space="preserve"> PAGEREF _Toc179899309 \h </w:instrText>
            </w:r>
            <w:r w:rsidR="00B969EC" w:rsidRPr="00DF4EF6">
              <w:rPr>
                <w:rFonts w:ascii="Book Antiqua" w:hAnsi="Book Antiqua"/>
                <w:noProof/>
                <w:webHidden/>
                <w:szCs w:val="24"/>
              </w:rPr>
            </w:r>
            <w:r w:rsidR="00B969EC" w:rsidRPr="00DF4EF6">
              <w:rPr>
                <w:rFonts w:ascii="Book Antiqua" w:hAnsi="Book Antiqua"/>
                <w:noProof/>
                <w:webHidden/>
                <w:szCs w:val="24"/>
              </w:rPr>
              <w:fldChar w:fldCharType="separate"/>
            </w:r>
            <w:r w:rsidR="00B969EC" w:rsidRPr="00DF4EF6">
              <w:rPr>
                <w:rFonts w:ascii="Book Antiqua" w:hAnsi="Book Antiqua"/>
                <w:noProof/>
                <w:webHidden/>
                <w:szCs w:val="24"/>
              </w:rPr>
              <w:t>22</w:t>
            </w:r>
            <w:r w:rsidR="00B969EC" w:rsidRPr="00DF4EF6">
              <w:rPr>
                <w:rFonts w:ascii="Book Antiqua" w:hAnsi="Book Antiqua"/>
                <w:noProof/>
                <w:webHidden/>
                <w:szCs w:val="24"/>
              </w:rPr>
              <w:fldChar w:fldCharType="end"/>
            </w:r>
          </w:hyperlink>
        </w:p>
        <w:p w14:paraId="1768AE98" w14:textId="77777777" w:rsidR="0097717D" w:rsidRDefault="006C2543" w:rsidP="0097717D">
          <w:pPr>
            <w:tabs>
              <w:tab w:val="right" w:pos="9360"/>
            </w:tabs>
            <w:rPr>
              <w:rFonts w:ascii="Book Antiqua" w:hAnsi="Book Antiqua" w:cs="Arial"/>
              <w:b/>
              <w:bCs/>
              <w:noProof/>
            </w:rPr>
          </w:pPr>
          <w:r w:rsidRPr="00DF4EF6">
            <w:rPr>
              <w:rFonts w:ascii="Book Antiqua" w:hAnsi="Book Antiqua" w:cs="Arial"/>
              <w:b/>
              <w:bCs/>
              <w:noProof/>
              <w:szCs w:val="24"/>
            </w:rPr>
            <w:fldChar w:fldCharType="end"/>
          </w:r>
          <w:r w:rsidR="00895612" w:rsidRPr="00455205">
            <w:rPr>
              <w:rFonts w:ascii="Book Antiqua" w:hAnsi="Book Antiqua" w:cs="Arial"/>
              <w:b/>
              <w:bCs/>
              <w:noProof/>
            </w:rPr>
            <w:tab/>
          </w:r>
        </w:p>
      </w:sdtContent>
    </w:sdt>
    <w:p w14:paraId="25FEB14C" w14:textId="77777777" w:rsidR="0097717D" w:rsidRDefault="0097717D">
      <w:pPr>
        <w:rPr>
          <w:rFonts w:ascii="Book Antiqua" w:eastAsia="Aptos" w:hAnsi="Book Antiqua" w:cs="Arial"/>
          <w:b/>
          <w:szCs w:val="32"/>
          <w:lang w:val="en-GB"/>
        </w:rPr>
      </w:pPr>
      <w:r>
        <w:rPr>
          <w:rFonts w:ascii="Book Antiqua" w:eastAsia="Aptos" w:hAnsi="Book Antiqua" w:cs="Arial"/>
          <w:b/>
          <w:szCs w:val="32"/>
          <w:lang w:val="en-GB"/>
        </w:rPr>
        <w:br w:type="page"/>
      </w:r>
    </w:p>
    <w:p w14:paraId="36E46D4D" w14:textId="77777777" w:rsidR="00785B77" w:rsidRPr="0097717D" w:rsidRDefault="00785B77" w:rsidP="0097717D">
      <w:pPr>
        <w:pStyle w:val="Heading1"/>
        <w:numPr>
          <w:ilvl w:val="0"/>
          <w:numId w:val="0"/>
        </w:numPr>
        <w:ind w:left="432"/>
        <w:jc w:val="center"/>
        <w:rPr>
          <w:rFonts w:ascii="Book Antiqua" w:hAnsi="Book Antiqua"/>
          <w:bCs/>
          <w:noProof/>
          <w:sz w:val="24"/>
          <w:szCs w:val="24"/>
        </w:rPr>
      </w:pPr>
      <w:bookmarkStart w:id="3" w:name="_Toc179899274"/>
      <w:r w:rsidRPr="0097717D">
        <w:rPr>
          <w:rFonts w:ascii="Book Antiqua" w:eastAsia="Aptos" w:hAnsi="Book Antiqua"/>
          <w:sz w:val="24"/>
          <w:szCs w:val="24"/>
          <w:lang w:val="en-GB"/>
        </w:rPr>
        <w:lastRenderedPageBreak/>
        <w:t>ACRONYMS</w:t>
      </w:r>
      <w:bookmarkEnd w:id="0"/>
      <w:bookmarkEnd w:id="3"/>
    </w:p>
    <w:p w14:paraId="744201C1" w14:textId="77777777" w:rsidR="0046241A" w:rsidRPr="00455205" w:rsidRDefault="0046241A" w:rsidP="000A69C8">
      <w:pPr>
        <w:spacing w:after="240"/>
        <w:rPr>
          <w:rFonts w:ascii="Book Antiqua" w:eastAsia="Aptos" w:hAnsi="Book Antiqua" w:cs="Arial"/>
          <w:lang w:val="en-GB"/>
        </w:rPr>
      </w:pPr>
      <w:r w:rsidRPr="00455205">
        <w:rPr>
          <w:rFonts w:ascii="Book Antiqua" w:eastAsia="Aptos" w:hAnsi="Book Antiqua" w:cs="Arial"/>
          <w:lang w:val="en-GB"/>
        </w:rPr>
        <w:t>BTS               Benchmarking Tax System</w:t>
      </w:r>
    </w:p>
    <w:p w14:paraId="234A40B3" w14:textId="77777777" w:rsidR="00534CA0" w:rsidRPr="00455205" w:rsidRDefault="00534CA0" w:rsidP="00785B77">
      <w:pPr>
        <w:rPr>
          <w:rFonts w:ascii="Book Antiqua" w:eastAsia="Aptos" w:hAnsi="Book Antiqua" w:cs="Arial"/>
          <w:lang w:val="en-GB"/>
        </w:rPr>
      </w:pPr>
      <w:r w:rsidRPr="00455205">
        <w:rPr>
          <w:rFonts w:ascii="Book Antiqua" w:eastAsia="Aptos" w:hAnsi="Book Antiqua" w:cs="Arial"/>
          <w:lang w:val="en-GB"/>
        </w:rPr>
        <w:t>CIT                Corporate Income Tax</w:t>
      </w:r>
    </w:p>
    <w:p w14:paraId="72A0E8F8" w14:textId="77777777" w:rsidR="0066551C" w:rsidRPr="00455205" w:rsidRDefault="0066551C" w:rsidP="00785B77">
      <w:pPr>
        <w:rPr>
          <w:rFonts w:ascii="Book Antiqua" w:eastAsia="Aptos" w:hAnsi="Book Antiqua" w:cs="Arial"/>
          <w:lang w:val="en-GB"/>
        </w:rPr>
      </w:pPr>
      <w:r w:rsidRPr="00455205">
        <w:rPr>
          <w:rFonts w:ascii="Book Antiqua" w:eastAsia="Aptos" w:hAnsi="Book Antiqua" w:cs="Arial"/>
          <w:lang w:val="en-GB"/>
        </w:rPr>
        <w:t>DSE</w:t>
      </w:r>
      <w:r w:rsidRPr="00455205">
        <w:rPr>
          <w:rFonts w:ascii="Book Antiqua" w:eastAsia="Aptos" w:hAnsi="Book Antiqua" w:cs="Arial"/>
          <w:lang w:val="en-GB"/>
        </w:rPr>
        <w:tab/>
      </w:r>
      <w:r w:rsidRPr="00455205">
        <w:rPr>
          <w:rFonts w:ascii="Book Antiqua" w:eastAsia="Aptos" w:hAnsi="Book Antiqua" w:cs="Arial"/>
          <w:lang w:val="en-GB"/>
        </w:rPr>
        <w:tab/>
        <w:t>Dar es Salaam Stock Exchange</w:t>
      </w:r>
    </w:p>
    <w:p w14:paraId="2216590C" w14:textId="77777777" w:rsidR="0066551C" w:rsidRPr="00455205" w:rsidRDefault="0066551C" w:rsidP="0066551C">
      <w:pPr>
        <w:rPr>
          <w:rFonts w:ascii="Book Antiqua" w:eastAsia="Aptos" w:hAnsi="Book Antiqua" w:cs="Arial"/>
          <w:lang w:val="en-GB"/>
        </w:rPr>
      </w:pPr>
      <w:r w:rsidRPr="00455205">
        <w:rPr>
          <w:rFonts w:ascii="Book Antiqua" w:eastAsia="Aptos" w:hAnsi="Book Antiqua" w:cs="Arial"/>
          <w:lang w:val="en-GB"/>
        </w:rPr>
        <w:t>EACCET</w:t>
      </w:r>
      <w:r w:rsidRPr="00455205">
        <w:rPr>
          <w:rFonts w:ascii="Book Antiqua" w:eastAsia="Aptos" w:hAnsi="Book Antiqua" w:cs="Arial"/>
          <w:lang w:val="en-GB"/>
        </w:rPr>
        <w:tab/>
        <w:t xml:space="preserve">East Africa Community Common External Tariff </w:t>
      </w:r>
    </w:p>
    <w:p w14:paraId="4E62EB03" w14:textId="77777777" w:rsidR="0066551C" w:rsidRPr="00455205" w:rsidRDefault="0066551C" w:rsidP="00785B77">
      <w:pPr>
        <w:rPr>
          <w:rFonts w:ascii="Book Antiqua" w:eastAsia="Aptos" w:hAnsi="Book Antiqua" w:cs="Arial"/>
          <w:lang w:val="en-GB"/>
        </w:rPr>
      </w:pPr>
      <w:r w:rsidRPr="00455205">
        <w:rPr>
          <w:rFonts w:ascii="Book Antiqua" w:eastAsia="Aptos" w:hAnsi="Book Antiqua" w:cs="Arial"/>
          <w:lang w:val="en-GB"/>
        </w:rPr>
        <w:t>EACCMA</w:t>
      </w:r>
      <w:r w:rsidRPr="00455205">
        <w:rPr>
          <w:rFonts w:ascii="Book Antiqua" w:eastAsia="Aptos" w:hAnsi="Book Antiqua" w:cs="Arial"/>
          <w:lang w:val="en-GB"/>
        </w:rPr>
        <w:tab/>
        <w:t>East African Community Customs Management Act</w:t>
      </w:r>
    </w:p>
    <w:p w14:paraId="43DEC122" w14:textId="77777777" w:rsidR="006F2E9D" w:rsidRPr="00455205" w:rsidRDefault="006F2E9D" w:rsidP="006F2E9D">
      <w:pPr>
        <w:rPr>
          <w:rFonts w:ascii="Book Antiqua" w:eastAsia="Aptos" w:hAnsi="Book Antiqua" w:cs="Arial"/>
          <w:lang w:val="en-GB"/>
        </w:rPr>
      </w:pPr>
      <w:r w:rsidRPr="00455205">
        <w:rPr>
          <w:rFonts w:ascii="Book Antiqua" w:eastAsia="Aptos" w:hAnsi="Book Antiqua" w:cs="Arial"/>
          <w:lang w:val="en-GB"/>
        </w:rPr>
        <w:t>EPZA</w:t>
      </w:r>
      <w:r w:rsidRPr="00455205">
        <w:rPr>
          <w:rFonts w:ascii="Book Antiqua" w:eastAsia="Aptos" w:hAnsi="Book Antiqua" w:cs="Arial"/>
          <w:lang w:val="en-GB"/>
        </w:rPr>
        <w:tab/>
      </w:r>
      <w:r w:rsidRPr="00455205">
        <w:rPr>
          <w:rFonts w:ascii="Book Antiqua" w:eastAsia="Aptos" w:hAnsi="Book Antiqua" w:cs="Arial"/>
          <w:lang w:val="en-GB"/>
        </w:rPr>
        <w:tab/>
        <w:t>Export Processing Zone Authority</w:t>
      </w:r>
    </w:p>
    <w:p w14:paraId="53A41688" w14:textId="77777777" w:rsidR="0066551C" w:rsidRPr="00455205" w:rsidRDefault="0040422D" w:rsidP="0066551C">
      <w:pPr>
        <w:rPr>
          <w:rFonts w:ascii="Book Antiqua" w:eastAsia="Aptos" w:hAnsi="Book Antiqua" w:cs="Arial"/>
          <w:lang w:val="en-GB"/>
        </w:rPr>
      </w:pPr>
      <w:r w:rsidRPr="00455205">
        <w:rPr>
          <w:rFonts w:ascii="Book Antiqua" w:eastAsia="Aptos" w:hAnsi="Book Antiqua" w:cs="Arial"/>
          <w:lang w:val="en-GB"/>
        </w:rPr>
        <w:t>FDI</w:t>
      </w:r>
      <w:r w:rsidRPr="00455205">
        <w:rPr>
          <w:rFonts w:ascii="Book Antiqua" w:eastAsia="Aptos" w:hAnsi="Book Antiqua" w:cs="Arial"/>
          <w:lang w:val="en-GB"/>
        </w:rPr>
        <w:tab/>
      </w:r>
      <w:r w:rsidRPr="00455205">
        <w:rPr>
          <w:rFonts w:ascii="Book Antiqua" w:eastAsia="Aptos" w:hAnsi="Book Antiqua" w:cs="Arial"/>
          <w:lang w:val="en-GB"/>
        </w:rPr>
        <w:tab/>
        <w:t xml:space="preserve">Foreign Direct Investment </w:t>
      </w:r>
    </w:p>
    <w:p w14:paraId="59014FCC" w14:textId="77777777" w:rsidR="0066551C" w:rsidRPr="00455205" w:rsidRDefault="0066551C" w:rsidP="0066551C">
      <w:pPr>
        <w:rPr>
          <w:rFonts w:ascii="Book Antiqua" w:eastAsia="Aptos" w:hAnsi="Book Antiqua" w:cs="Arial"/>
          <w:lang w:val="en-GB"/>
        </w:rPr>
      </w:pPr>
      <w:r w:rsidRPr="00455205">
        <w:rPr>
          <w:rFonts w:ascii="Book Antiqua" w:eastAsia="Aptos" w:hAnsi="Book Antiqua" w:cs="Arial"/>
          <w:lang w:val="en-GB"/>
        </w:rPr>
        <w:t>GDP</w:t>
      </w:r>
      <w:r w:rsidRPr="00455205">
        <w:rPr>
          <w:rFonts w:ascii="Book Antiqua" w:eastAsia="Aptos" w:hAnsi="Book Antiqua" w:cs="Arial"/>
          <w:lang w:val="en-GB"/>
        </w:rPr>
        <w:tab/>
      </w:r>
      <w:r w:rsidRPr="00455205">
        <w:rPr>
          <w:rFonts w:ascii="Book Antiqua" w:eastAsia="Aptos" w:hAnsi="Book Antiqua" w:cs="Arial"/>
          <w:lang w:val="en-GB"/>
        </w:rPr>
        <w:tab/>
        <w:t>Gross Domestic Product</w:t>
      </w:r>
    </w:p>
    <w:p w14:paraId="225F30A2" w14:textId="77777777" w:rsidR="00816CBD" w:rsidRPr="00455205" w:rsidRDefault="00816CBD" w:rsidP="00816CBD">
      <w:pPr>
        <w:rPr>
          <w:rFonts w:ascii="Book Antiqua" w:eastAsia="Aptos" w:hAnsi="Book Antiqua" w:cs="Arial"/>
          <w:lang w:val="en-GB"/>
        </w:rPr>
      </w:pPr>
      <w:r w:rsidRPr="00455205">
        <w:rPr>
          <w:rFonts w:ascii="Book Antiqua" w:eastAsia="Aptos" w:hAnsi="Book Antiqua" w:cs="Arial"/>
          <w:lang w:val="en-GB"/>
        </w:rPr>
        <w:t>MNEs</w:t>
      </w:r>
      <w:r w:rsidRPr="00455205">
        <w:rPr>
          <w:rFonts w:ascii="Book Antiqua" w:eastAsia="Aptos" w:hAnsi="Book Antiqua" w:cs="Arial"/>
          <w:lang w:val="en-GB"/>
        </w:rPr>
        <w:tab/>
      </w:r>
      <w:r w:rsidRPr="00455205">
        <w:rPr>
          <w:rFonts w:ascii="Book Antiqua" w:eastAsia="Aptos" w:hAnsi="Book Antiqua" w:cs="Arial"/>
          <w:lang w:val="en-GB"/>
        </w:rPr>
        <w:tab/>
        <w:t>Multinationals</w:t>
      </w:r>
    </w:p>
    <w:p w14:paraId="38D9836E" w14:textId="77777777" w:rsidR="00816CBD" w:rsidRPr="00455205" w:rsidRDefault="00816CBD" w:rsidP="00816CBD">
      <w:pPr>
        <w:rPr>
          <w:rFonts w:ascii="Book Antiqua" w:eastAsia="Aptos" w:hAnsi="Book Antiqua" w:cs="Arial"/>
          <w:lang w:val="en-GB"/>
        </w:rPr>
      </w:pPr>
      <w:r w:rsidRPr="00455205">
        <w:rPr>
          <w:rFonts w:ascii="Book Antiqua" w:eastAsia="Aptos" w:hAnsi="Book Antiqua" w:cs="Arial"/>
          <w:lang w:val="en-GB"/>
        </w:rPr>
        <w:t>MoF</w:t>
      </w:r>
      <w:r w:rsidRPr="00455205">
        <w:rPr>
          <w:rFonts w:ascii="Book Antiqua" w:eastAsia="Aptos" w:hAnsi="Book Antiqua" w:cs="Arial"/>
          <w:lang w:val="en-GB"/>
        </w:rPr>
        <w:tab/>
      </w:r>
      <w:r w:rsidRPr="00455205">
        <w:rPr>
          <w:rFonts w:ascii="Book Antiqua" w:eastAsia="Aptos" w:hAnsi="Book Antiqua" w:cs="Arial"/>
          <w:lang w:val="en-GB"/>
        </w:rPr>
        <w:tab/>
        <w:t>Ministry of Finance</w:t>
      </w:r>
    </w:p>
    <w:p w14:paraId="0B93DEDE" w14:textId="77777777" w:rsidR="0066551C" w:rsidRPr="00455205" w:rsidRDefault="00B36422" w:rsidP="00785B77">
      <w:pPr>
        <w:rPr>
          <w:rFonts w:ascii="Book Antiqua" w:eastAsia="Aptos" w:hAnsi="Book Antiqua" w:cs="Arial"/>
          <w:lang w:val="en-GB"/>
        </w:rPr>
      </w:pPr>
      <w:r w:rsidRPr="00455205">
        <w:rPr>
          <w:rFonts w:ascii="Book Antiqua" w:eastAsia="Aptos" w:hAnsi="Book Antiqua" w:cs="Arial"/>
          <w:lang w:val="en-GB"/>
        </w:rPr>
        <w:t>NISC</w:t>
      </w:r>
      <w:r w:rsidRPr="00455205">
        <w:rPr>
          <w:rFonts w:ascii="Book Antiqua" w:eastAsia="Aptos" w:hAnsi="Book Antiqua" w:cs="Arial"/>
          <w:lang w:val="en-GB"/>
        </w:rPr>
        <w:tab/>
      </w:r>
      <w:r w:rsidRPr="00455205">
        <w:rPr>
          <w:rFonts w:ascii="Book Antiqua" w:eastAsia="Aptos" w:hAnsi="Book Antiqua" w:cs="Arial"/>
          <w:lang w:val="en-GB"/>
        </w:rPr>
        <w:tab/>
        <w:t xml:space="preserve">National Investment Steering Committee  </w:t>
      </w:r>
    </w:p>
    <w:p w14:paraId="42D99E33" w14:textId="77777777" w:rsidR="00B36422" w:rsidRPr="00455205" w:rsidRDefault="00B36422" w:rsidP="00785B77">
      <w:pPr>
        <w:rPr>
          <w:rFonts w:ascii="Book Antiqua" w:eastAsia="Aptos" w:hAnsi="Book Antiqua" w:cs="Arial"/>
          <w:lang w:val="en-GB"/>
        </w:rPr>
      </w:pPr>
      <w:r w:rsidRPr="00455205">
        <w:rPr>
          <w:rFonts w:ascii="Book Antiqua" w:eastAsia="Aptos" w:hAnsi="Book Antiqua" w:cs="Arial"/>
          <w:lang w:val="en-GB"/>
        </w:rPr>
        <w:t>OECD</w:t>
      </w:r>
      <w:r w:rsidRPr="00455205">
        <w:rPr>
          <w:rFonts w:ascii="Book Antiqua" w:eastAsia="Aptos" w:hAnsi="Book Antiqua" w:cs="Arial"/>
          <w:lang w:val="en-GB"/>
        </w:rPr>
        <w:tab/>
      </w:r>
      <w:r w:rsidRPr="00455205">
        <w:rPr>
          <w:rFonts w:ascii="Book Antiqua" w:eastAsia="Aptos" w:hAnsi="Book Antiqua" w:cs="Arial"/>
          <w:lang w:val="en-GB"/>
        </w:rPr>
        <w:tab/>
        <w:t xml:space="preserve">Organization for Economic Co-operation and Development </w:t>
      </w:r>
    </w:p>
    <w:p w14:paraId="3196E32B" w14:textId="77777777" w:rsidR="0078331A" w:rsidRPr="00455205" w:rsidRDefault="0078331A" w:rsidP="00785B77">
      <w:pPr>
        <w:rPr>
          <w:rFonts w:ascii="Book Antiqua" w:eastAsia="Aptos" w:hAnsi="Book Antiqua" w:cs="Arial"/>
          <w:lang w:val="en-GB"/>
        </w:rPr>
      </w:pPr>
      <w:r w:rsidRPr="00455205">
        <w:rPr>
          <w:rFonts w:ascii="Book Antiqua" w:eastAsia="Aptos" w:hAnsi="Book Antiqua" w:cs="Arial"/>
          <w:lang w:val="en-GB"/>
        </w:rPr>
        <w:t>SADC</w:t>
      </w:r>
      <w:r w:rsidRPr="00455205">
        <w:rPr>
          <w:rFonts w:ascii="Book Antiqua" w:eastAsia="Aptos" w:hAnsi="Book Antiqua" w:cs="Arial"/>
          <w:lang w:val="en-GB"/>
        </w:rPr>
        <w:tab/>
      </w:r>
      <w:r w:rsidRPr="00455205">
        <w:rPr>
          <w:rFonts w:ascii="Book Antiqua" w:eastAsia="Aptos" w:hAnsi="Book Antiqua" w:cs="Arial"/>
          <w:lang w:val="en-GB"/>
        </w:rPr>
        <w:tab/>
        <w:t>Southern African Development Community</w:t>
      </w:r>
    </w:p>
    <w:p w14:paraId="0495BDE5" w14:textId="77777777" w:rsidR="001B049D" w:rsidRPr="00455205" w:rsidRDefault="001B049D" w:rsidP="001B049D">
      <w:pPr>
        <w:rPr>
          <w:rFonts w:ascii="Book Antiqua" w:eastAsia="Aptos" w:hAnsi="Book Antiqua" w:cs="Arial"/>
          <w:lang w:val="en-GB"/>
        </w:rPr>
      </w:pPr>
      <w:r w:rsidRPr="00455205">
        <w:rPr>
          <w:rFonts w:ascii="Book Antiqua" w:eastAsia="Aptos" w:hAnsi="Book Antiqua" w:cs="Arial"/>
          <w:lang w:val="en-GB"/>
        </w:rPr>
        <w:t>SEZ</w:t>
      </w:r>
      <w:r w:rsidRPr="00455205">
        <w:rPr>
          <w:rFonts w:ascii="Book Antiqua" w:eastAsia="Aptos" w:hAnsi="Book Antiqua" w:cs="Arial"/>
          <w:lang w:val="en-GB"/>
        </w:rPr>
        <w:tab/>
      </w:r>
      <w:r w:rsidRPr="00455205">
        <w:rPr>
          <w:rFonts w:ascii="Book Antiqua" w:eastAsia="Aptos" w:hAnsi="Book Antiqua" w:cs="Arial"/>
          <w:lang w:val="en-GB"/>
        </w:rPr>
        <w:tab/>
        <w:t>Special Economic Zone</w:t>
      </w:r>
    </w:p>
    <w:p w14:paraId="7FA2A26D" w14:textId="77777777" w:rsidR="001B049D" w:rsidRPr="00455205" w:rsidRDefault="001B049D" w:rsidP="00785B77">
      <w:pPr>
        <w:rPr>
          <w:rFonts w:ascii="Book Antiqua" w:eastAsia="Aptos" w:hAnsi="Book Antiqua" w:cs="Arial"/>
          <w:lang w:val="en-GB"/>
        </w:rPr>
      </w:pPr>
      <w:r w:rsidRPr="00455205">
        <w:rPr>
          <w:rFonts w:ascii="Book Antiqua" w:eastAsia="Aptos" w:hAnsi="Book Antiqua" w:cs="Arial"/>
          <w:lang w:val="en-GB"/>
        </w:rPr>
        <w:t>TE</w:t>
      </w:r>
      <w:r w:rsidRPr="00455205">
        <w:rPr>
          <w:rFonts w:ascii="Book Antiqua" w:eastAsia="Aptos" w:hAnsi="Book Antiqua" w:cs="Arial"/>
          <w:lang w:val="en-GB"/>
        </w:rPr>
        <w:tab/>
      </w:r>
      <w:r w:rsidRPr="00455205">
        <w:rPr>
          <w:rFonts w:ascii="Book Antiqua" w:eastAsia="Aptos" w:hAnsi="Book Antiqua" w:cs="Arial"/>
          <w:lang w:val="en-GB"/>
        </w:rPr>
        <w:tab/>
        <w:t>Tax Expenditure</w:t>
      </w:r>
    </w:p>
    <w:p w14:paraId="1D3E1E32" w14:textId="77777777" w:rsidR="0076193B" w:rsidRPr="00455205" w:rsidRDefault="0076193B" w:rsidP="00785B77">
      <w:pPr>
        <w:rPr>
          <w:rFonts w:ascii="Book Antiqua" w:eastAsia="Aptos" w:hAnsi="Book Antiqua" w:cs="Arial"/>
          <w:lang w:val="en-GB"/>
        </w:rPr>
      </w:pPr>
      <w:r w:rsidRPr="00455205">
        <w:rPr>
          <w:rFonts w:ascii="Book Antiqua" w:eastAsia="Aptos" w:hAnsi="Book Antiqua" w:cs="Arial"/>
          <w:lang w:val="en-GB"/>
        </w:rPr>
        <w:t>TIC</w:t>
      </w:r>
      <w:r w:rsidRPr="00455205">
        <w:rPr>
          <w:rFonts w:ascii="Book Antiqua" w:eastAsia="Aptos" w:hAnsi="Book Antiqua" w:cs="Arial"/>
          <w:lang w:val="en-GB"/>
        </w:rPr>
        <w:tab/>
      </w:r>
      <w:r w:rsidRPr="00455205">
        <w:rPr>
          <w:rFonts w:ascii="Book Antiqua" w:eastAsia="Aptos" w:hAnsi="Book Antiqua" w:cs="Arial"/>
          <w:lang w:val="en-GB"/>
        </w:rPr>
        <w:tab/>
        <w:t>Tanzania Investment Centre</w:t>
      </w:r>
    </w:p>
    <w:p w14:paraId="73191B89" w14:textId="77777777" w:rsidR="001B049D" w:rsidRPr="00455205" w:rsidRDefault="001B049D" w:rsidP="001B049D">
      <w:pPr>
        <w:rPr>
          <w:rFonts w:ascii="Book Antiqua" w:eastAsia="Aptos" w:hAnsi="Book Antiqua" w:cs="Arial"/>
          <w:lang w:val="en-GB"/>
        </w:rPr>
      </w:pPr>
      <w:r w:rsidRPr="00455205">
        <w:rPr>
          <w:rFonts w:ascii="Book Antiqua" w:eastAsia="Aptos" w:hAnsi="Book Antiqua" w:cs="Arial"/>
          <w:lang w:val="en-GB"/>
        </w:rPr>
        <w:t>TZS</w:t>
      </w:r>
      <w:r w:rsidRPr="00455205">
        <w:rPr>
          <w:rFonts w:ascii="Book Antiqua" w:eastAsia="Aptos" w:hAnsi="Book Antiqua" w:cs="Arial"/>
          <w:lang w:val="en-GB"/>
        </w:rPr>
        <w:tab/>
      </w:r>
      <w:r w:rsidRPr="00455205">
        <w:rPr>
          <w:rFonts w:ascii="Book Antiqua" w:eastAsia="Aptos" w:hAnsi="Book Antiqua" w:cs="Arial"/>
          <w:lang w:val="en-GB"/>
        </w:rPr>
        <w:tab/>
        <w:t>Tanzanian Shillings</w:t>
      </w:r>
    </w:p>
    <w:p w14:paraId="25423987" w14:textId="77777777" w:rsidR="001B049D" w:rsidRPr="00455205" w:rsidRDefault="001B049D" w:rsidP="00785B77">
      <w:pPr>
        <w:rPr>
          <w:rFonts w:ascii="Book Antiqua" w:eastAsia="Aptos" w:hAnsi="Book Antiqua" w:cs="Arial"/>
          <w:lang w:val="en-GB"/>
        </w:rPr>
      </w:pPr>
      <w:r w:rsidRPr="00455205">
        <w:rPr>
          <w:rFonts w:ascii="Book Antiqua" w:eastAsia="Aptos" w:hAnsi="Book Antiqua" w:cs="Arial"/>
          <w:lang w:val="en-GB"/>
        </w:rPr>
        <w:t>USD</w:t>
      </w:r>
      <w:r w:rsidRPr="00455205">
        <w:rPr>
          <w:rFonts w:ascii="Book Antiqua" w:eastAsia="Aptos" w:hAnsi="Book Antiqua" w:cs="Arial"/>
          <w:lang w:val="en-GB"/>
        </w:rPr>
        <w:tab/>
      </w:r>
      <w:r w:rsidRPr="00455205">
        <w:rPr>
          <w:rFonts w:ascii="Book Antiqua" w:eastAsia="Aptos" w:hAnsi="Book Antiqua" w:cs="Arial"/>
          <w:lang w:val="en-GB"/>
        </w:rPr>
        <w:tab/>
        <w:t>United States Dollar</w:t>
      </w:r>
    </w:p>
    <w:p w14:paraId="78A5B31A" w14:textId="77777777" w:rsidR="0076193B" w:rsidRPr="00455205" w:rsidRDefault="00B32A0D" w:rsidP="00785B77">
      <w:pPr>
        <w:rPr>
          <w:rFonts w:ascii="Book Antiqua" w:eastAsia="Aptos" w:hAnsi="Book Antiqua" w:cs="Arial"/>
          <w:lang w:val="en-GB"/>
        </w:rPr>
      </w:pPr>
      <w:r w:rsidRPr="00455205">
        <w:rPr>
          <w:rFonts w:ascii="Book Antiqua" w:eastAsia="Aptos" w:hAnsi="Book Antiqua" w:cs="Arial"/>
          <w:lang w:val="en-GB"/>
        </w:rPr>
        <w:t>VAT</w:t>
      </w:r>
      <w:r w:rsidRPr="00455205">
        <w:rPr>
          <w:rFonts w:ascii="Book Antiqua" w:eastAsia="Aptos" w:hAnsi="Book Antiqua" w:cs="Arial"/>
          <w:lang w:val="en-GB"/>
        </w:rPr>
        <w:tab/>
      </w:r>
      <w:r w:rsidRPr="00455205">
        <w:rPr>
          <w:rFonts w:ascii="Book Antiqua" w:eastAsia="Aptos" w:hAnsi="Book Antiqua" w:cs="Arial"/>
          <w:lang w:val="en-GB"/>
        </w:rPr>
        <w:tab/>
        <w:t>Value Added Tax</w:t>
      </w:r>
    </w:p>
    <w:p w14:paraId="07D4DC18" w14:textId="77777777" w:rsidR="004F4FE6" w:rsidRPr="00455205" w:rsidRDefault="004F4FE6" w:rsidP="00785B77">
      <w:pPr>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ab/>
      </w:r>
    </w:p>
    <w:p w14:paraId="0C0C2AB6" w14:textId="77777777" w:rsidR="00D44484" w:rsidRPr="00455205" w:rsidRDefault="00D44484" w:rsidP="00785B77">
      <w:pPr>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ab/>
      </w:r>
    </w:p>
    <w:p w14:paraId="49CF3F1D" w14:textId="77777777" w:rsidR="00736554" w:rsidRPr="00455205" w:rsidRDefault="00736554" w:rsidP="00D70590">
      <w:pPr>
        <w:rPr>
          <w:rFonts w:ascii="Book Antiqua" w:eastAsia="Aptos" w:hAnsi="Book Antiqua" w:cs="Arial"/>
          <w:kern w:val="2"/>
          <w:szCs w:val="24"/>
          <w:lang w:val="en-GB"/>
          <w14:ligatures w14:val="standardContextual"/>
        </w:rPr>
      </w:pPr>
    </w:p>
    <w:p w14:paraId="2EB521D0" w14:textId="77777777" w:rsidR="00F54DBE" w:rsidRPr="00455205" w:rsidRDefault="00F54DBE" w:rsidP="00785B77">
      <w:pPr>
        <w:rPr>
          <w:rFonts w:ascii="Book Antiqua" w:eastAsia="Aptos" w:hAnsi="Book Antiqua" w:cs="Arial"/>
          <w:lang w:val="en-GB"/>
        </w:rPr>
      </w:pPr>
    </w:p>
    <w:p w14:paraId="75DF0013" w14:textId="77777777" w:rsidR="0078331A" w:rsidRPr="00455205" w:rsidRDefault="0078331A" w:rsidP="00785B77">
      <w:pPr>
        <w:rPr>
          <w:rFonts w:ascii="Book Antiqua" w:eastAsia="Aptos" w:hAnsi="Book Antiqua" w:cs="Arial"/>
          <w:lang w:val="en-GB"/>
        </w:rPr>
      </w:pPr>
    </w:p>
    <w:p w14:paraId="0712DF1A" w14:textId="77777777" w:rsidR="006755B2" w:rsidRPr="00455205" w:rsidRDefault="006755B2" w:rsidP="00785B77">
      <w:pPr>
        <w:rPr>
          <w:rFonts w:ascii="Book Antiqua" w:eastAsia="Aptos" w:hAnsi="Book Antiqua" w:cs="Arial"/>
          <w:lang w:val="en-GB"/>
        </w:rPr>
      </w:pPr>
    </w:p>
    <w:p w14:paraId="7A05A835" w14:textId="77777777" w:rsidR="003D0E8D" w:rsidRPr="00455205" w:rsidRDefault="003D0E8D" w:rsidP="003D0E8D">
      <w:pPr>
        <w:rPr>
          <w:rFonts w:ascii="Book Antiqua" w:hAnsi="Book Antiqua" w:cs="Arial"/>
          <w:lang w:val="en-GB"/>
        </w:rPr>
      </w:pPr>
    </w:p>
    <w:p w14:paraId="4612E932" w14:textId="77777777" w:rsidR="00D220DF" w:rsidRPr="00455205" w:rsidRDefault="00D220DF" w:rsidP="003B0BD9">
      <w:pPr>
        <w:pStyle w:val="Heading1"/>
        <w:numPr>
          <w:ilvl w:val="0"/>
          <w:numId w:val="0"/>
        </w:numPr>
        <w:ind w:left="432" w:hanging="432"/>
        <w:jc w:val="center"/>
        <w:rPr>
          <w:rFonts w:ascii="Book Antiqua" w:eastAsia="Aptos" w:hAnsi="Book Antiqua" w:cs="Arial"/>
          <w:sz w:val="24"/>
          <w:lang w:val="en-GB"/>
        </w:rPr>
      </w:pPr>
      <w:bookmarkStart w:id="4" w:name="_Toc179899275"/>
      <w:r w:rsidRPr="00455205">
        <w:rPr>
          <w:rFonts w:ascii="Book Antiqua" w:eastAsia="Aptos" w:hAnsi="Book Antiqua" w:cs="Arial"/>
          <w:sz w:val="24"/>
          <w:lang w:val="en-GB"/>
        </w:rPr>
        <w:lastRenderedPageBreak/>
        <w:t>LIST OF TABLES</w:t>
      </w:r>
      <w:bookmarkEnd w:id="4"/>
    </w:p>
    <w:p w14:paraId="5E890B63" w14:textId="77777777" w:rsidR="00BE3537" w:rsidRPr="00455205" w:rsidRDefault="00BE3537" w:rsidP="00BE3537">
      <w:pPr>
        <w:rPr>
          <w:rFonts w:ascii="Book Antiqua" w:hAnsi="Book Antiqua" w:cs="Arial"/>
          <w:lang w:val="en-GB"/>
        </w:rPr>
      </w:pPr>
    </w:p>
    <w:p w14:paraId="4EB95D33" w14:textId="05D9D4F5" w:rsidR="006D0DB8" w:rsidRDefault="00666F06">
      <w:pPr>
        <w:pStyle w:val="TableofFigures"/>
        <w:tabs>
          <w:tab w:val="right" w:leader="dot" w:pos="9350"/>
        </w:tabs>
        <w:rPr>
          <w:rFonts w:asciiTheme="minorHAnsi" w:eastAsiaTheme="minorEastAsia" w:hAnsiTheme="minorHAnsi" w:cstheme="minorBidi"/>
          <w:noProof/>
          <w:sz w:val="22"/>
        </w:rPr>
      </w:pPr>
      <w:r w:rsidRPr="00455205">
        <w:rPr>
          <w:rFonts w:ascii="Book Antiqua" w:eastAsia="Aptos" w:hAnsi="Book Antiqua" w:cs="Arial"/>
          <w:szCs w:val="24"/>
          <w:lang w:val="en-GB"/>
        </w:rPr>
        <w:fldChar w:fldCharType="begin"/>
      </w:r>
      <w:r w:rsidRPr="00455205">
        <w:rPr>
          <w:rFonts w:ascii="Book Antiqua" w:eastAsia="Aptos" w:hAnsi="Book Antiqua" w:cs="Arial"/>
          <w:szCs w:val="24"/>
          <w:lang w:val="en-GB"/>
        </w:rPr>
        <w:instrText xml:space="preserve"> TOC \h \z \c "Table" </w:instrText>
      </w:r>
      <w:r w:rsidRPr="00455205">
        <w:rPr>
          <w:rFonts w:ascii="Book Antiqua" w:eastAsia="Aptos" w:hAnsi="Book Antiqua" w:cs="Arial"/>
          <w:szCs w:val="24"/>
          <w:lang w:val="en-GB"/>
        </w:rPr>
        <w:fldChar w:fldCharType="separate"/>
      </w:r>
      <w:hyperlink w:anchor="_Toc180511414" w:history="1">
        <w:r w:rsidR="006D0DB8" w:rsidRPr="00E52DD5">
          <w:rPr>
            <w:rStyle w:val="Hyperlink"/>
            <w:rFonts w:ascii="Book Antiqua" w:hAnsi="Book Antiqua"/>
            <w:b/>
            <w:noProof/>
          </w:rPr>
          <w:t>Table 1</w:t>
        </w:r>
        <w:r w:rsidR="006D0DB8" w:rsidRPr="00E52DD5">
          <w:rPr>
            <w:rStyle w:val="Hyperlink"/>
            <w:rFonts w:ascii="Book Antiqua" w:hAnsi="Book Antiqua" w:cs="Arial"/>
            <w:b/>
            <w:noProof/>
            <w:lang w:val="en-GB"/>
          </w:rPr>
          <w:t xml:space="preserve">: </w:t>
        </w:r>
        <w:r w:rsidR="006D0DB8" w:rsidRPr="00E52DD5">
          <w:rPr>
            <w:rStyle w:val="Hyperlink"/>
            <w:rFonts w:ascii="Book Antiqua" w:hAnsi="Book Antiqua" w:cs="Arial"/>
            <w:b/>
            <w:noProof/>
          </w:rPr>
          <w:t>Tanzania Benchmarking System</w:t>
        </w:r>
        <w:r w:rsidR="006D0DB8">
          <w:rPr>
            <w:noProof/>
            <w:webHidden/>
          </w:rPr>
          <w:tab/>
        </w:r>
        <w:r w:rsidR="006D0DB8">
          <w:rPr>
            <w:noProof/>
            <w:webHidden/>
          </w:rPr>
          <w:fldChar w:fldCharType="begin"/>
        </w:r>
        <w:r w:rsidR="006D0DB8">
          <w:rPr>
            <w:noProof/>
            <w:webHidden/>
          </w:rPr>
          <w:instrText xml:space="preserve"> PAGEREF _Toc180511414 \h </w:instrText>
        </w:r>
        <w:r w:rsidR="006D0DB8">
          <w:rPr>
            <w:noProof/>
            <w:webHidden/>
          </w:rPr>
        </w:r>
        <w:r w:rsidR="006D0DB8">
          <w:rPr>
            <w:noProof/>
            <w:webHidden/>
          </w:rPr>
          <w:fldChar w:fldCharType="separate"/>
        </w:r>
        <w:r w:rsidR="006D0DB8">
          <w:rPr>
            <w:noProof/>
            <w:webHidden/>
          </w:rPr>
          <w:t>7</w:t>
        </w:r>
        <w:r w:rsidR="006D0DB8">
          <w:rPr>
            <w:noProof/>
            <w:webHidden/>
          </w:rPr>
          <w:fldChar w:fldCharType="end"/>
        </w:r>
      </w:hyperlink>
    </w:p>
    <w:p w14:paraId="38395E41" w14:textId="7532E5AF" w:rsidR="006D0DB8" w:rsidRDefault="006D0DB8">
      <w:pPr>
        <w:pStyle w:val="TableofFigures"/>
        <w:tabs>
          <w:tab w:val="right" w:leader="dot" w:pos="9350"/>
        </w:tabs>
        <w:rPr>
          <w:rFonts w:asciiTheme="minorHAnsi" w:eastAsiaTheme="minorEastAsia" w:hAnsiTheme="minorHAnsi" w:cstheme="minorBidi"/>
          <w:noProof/>
          <w:sz w:val="22"/>
        </w:rPr>
      </w:pPr>
      <w:hyperlink w:anchor="_Toc180511415" w:history="1">
        <w:r w:rsidRPr="00E52DD5">
          <w:rPr>
            <w:rStyle w:val="Hyperlink"/>
            <w:rFonts w:ascii="Book Antiqua" w:hAnsi="Book Antiqua"/>
            <w:b/>
            <w:noProof/>
          </w:rPr>
          <w:t>Table 2: Corporate Income Tax Expenditure, 20</w:t>
        </w:r>
        <w:r w:rsidRPr="00E52DD5">
          <w:rPr>
            <w:rStyle w:val="Hyperlink"/>
            <w:rFonts w:ascii="Book Antiqua" w:hAnsi="Book Antiqua" w:cs="Arial"/>
            <w:b/>
            <w:noProof/>
          </w:rPr>
          <w:t>23</w:t>
        </w:r>
        <w:r>
          <w:rPr>
            <w:noProof/>
            <w:webHidden/>
          </w:rPr>
          <w:tab/>
        </w:r>
        <w:r>
          <w:rPr>
            <w:noProof/>
            <w:webHidden/>
          </w:rPr>
          <w:fldChar w:fldCharType="begin"/>
        </w:r>
        <w:r>
          <w:rPr>
            <w:noProof/>
            <w:webHidden/>
          </w:rPr>
          <w:instrText xml:space="preserve"> PAGEREF _Toc180511415 \h </w:instrText>
        </w:r>
        <w:r>
          <w:rPr>
            <w:noProof/>
            <w:webHidden/>
          </w:rPr>
        </w:r>
        <w:r>
          <w:rPr>
            <w:noProof/>
            <w:webHidden/>
          </w:rPr>
          <w:fldChar w:fldCharType="separate"/>
        </w:r>
        <w:r>
          <w:rPr>
            <w:noProof/>
            <w:webHidden/>
          </w:rPr>
          <w:t>14</w:t>
        </w:r>
        <w:r>
          <w:rPr>
            <w:noProof/>
            <w:webHidden/>
          </w:rPr>
          <w:fldChar w:fldCharType="end"/>
        </w:r>
      </w:hyperlink>
    </w:p>
    <w:p w14:paraId="0BE1C459" w14:textId="01E05984" w:rsidR="006D0DB8" w:rsidRDefault="006D0DB8">
      <w:pPr>
        <w:pStyle w:val="TableofFigures"/>
        <w:tabs>
          <w:tab w:val="right" w:leader="dot" w:pos="9350"/>
        </w:tabs>
        <w:rPr>
          <w:rFonts w:asciiTheme="minorHAnsi" w:eastAsiaTheme="minorEastAsia" w:hAnsiTheme="minorHAnsi" w:cstheme="minorBidi"/>
          <w:noProof/>
          <w:sz w:val="22"/>
        </w:rPr>
      </w:pPr>
      <w:hyperlink w:anchor="_Toc180511416" w:history="1">
        <w:r w:rsidRPr="00E52DD5">
          <w:rPr>
            <w:rStyle w:val="Hyperlink"/>
            <w:rFonts w:ascii="Book Antiqua" w:hAnsi="Book Antiqua"/>
            <w:b/>
            <w:noProof/>
          </w:rPr>
          <w:t>Table 3: Domestic VAT Expenditures, 2023</w:t>
        </w:r>
        <w:r>
          <w:rPr>
            <w:noProof/>
            <w:webHidden/>
          </w:rPr>
          <w:tab/>
        </w:r>
        <w:r>
          <w:rPr>
            <w:noProof/>
            <w:webHidden/>
          </w:rPr>
          <w:fldChar w:fldCharType="begin"/>
        </w:r>
        <w:r>
          <w:rPr>
            <w:noProof/>
            <w:webHidden/>
          </w:rPr>
          <w:instrText xml:space="preserve"> PAGEREF _Toc180511416 \h </w:instrText>
        </w:r>
        <w:r>
          <w:rPr>
            <w:noProof/>
            <w:webHidden/>
          </w:rPr>
        </w:r>
        <w:r>
          <w:rPr>
            <w:noProof/>
            <w:webHidden/>
          </w:rPr>
          <w:fldChar w:fldCharType="separate"/>
        </w:r>
        <w:r>
          <w:rPr>
            <w:noProof/>
            <w:webHidden/>
          </w:rPr>
          <w:t>16</w:t>
        </w:r>
        <w:r>
          <w:rPr>
            <w:noProof/>
            <w:webHidden/>
          </w:rPr>
          <w:fldChar w:fldCharType="end"/>
        </w:r>
      </w:hyperlink>
    </w:p>
    <w:p w14:paraId="6F3650E9" w14:textId="711C0338" w:rsidR="006D0DB8" w:rsidRDefault="006D0DB8">
      <w:pPr>
        <w:pStyle w:val="TableofFigures"/>
        <w:tabs>
          <w:tab w:val="right" w:leader="dot" w:pos="9350"/>
        </w:tabs>
        <w:rPr>
          <w:rFonts w:asciiTheme="minorHAnsi" w:eastAsiaTheme="minorEastAsia" w:hAnsiTheme="minorHAnsi" w:cstheme="minorBidi"/>
          <w:noProof/>
          <w:sz w:val="22"/>
        </w:rPr>
      </w:pPr>
      <w:hyperlink w:anchor="_Toc180511417" w:history="1">
        <w:r w:rsidRPr="00E52DD5">
          <w:rPr>
            <w:rStyle w:val="Hyperlink"/>
            <w:rFonts w:ascii="Book Antiqua" w:hAnsi="Book Antiqua"/>
            <w:b/>
            <w:noProof/>
          </w:rPr>
          <w:t>Table 4</w:t>
        </w:r>
        <w:r w:rsidRPr="00E52DD5">
          <w:rPr>
            <w:rStyle w:val="Hyperlink"/>
            <w:rFonts w:ascii="Book Antiqua" w:hAnsi="Book Antiqua" w:cs="Arial"/>
            <w:b/>
            <w:noProof/>
          </w:rPr>
          <w:t>: VAT Expenditures from Exempt Goods and Services</w:t>
        </w:r>
        <w:r>
          <w:rPr>
            <w:noProof/>
            <w:webHidden/>
          </w:rPr>
          <w:tab/>
        </w:r>
        <w:r>
          <w:rPr>
            <w:noProof/>
            <w:webHidden/>
          </w:rPr>
          <w:fldChar w:fldCharType="begin"/>
        </w:r>
        <w:r>
          <w:rPr>
            <w:noProof/>
            <w:webHidden/>
          </w:rPr>
          <w:instrText xml:space="preserve"> PAGEREF _Toc180511417 \h </w:instrText>
        </w:r>
        <w:r>
          <w:rPr>
            <w:noProof/>
            <w:webHidden/>
          </w:rPr>
        </w:r>
        <w:r>
          <w:rPr>
            <w:noProof/>
            <w:webHidden/>
          </w:rPr>
          <w:fldChar w:fldCharType="separate"/>
        </w:r>
        <w:r>
          <w:rPr>
            <w:noProof/>
            <w:webHidden/>
          </w:rPr>
          <w:t>17</w:t>
        </w:r>
        <w:r>
          <w:rPr>
            <w:noProof/>
            <w:webHidden/>
          </w:rPr>
          <w:fldChar w:fldCharType="end"/>
        </w:r>
      </w:hyperlink>
    </w:p>
    <w:p w14:paraId="11CAFEE5" w14:textId="459DB677" w:rsidR="006D0DB8" w:rsidRDefault="006D0DB8">
      <w:pPr>
        <w:pStyle w:val="TableofFigures"/>
        <w:tabs>
          <w:tab w:val="right" w:leader="dot" w:pos="9350"/>
        </w:tabs>
        <w:rPr>
          <w:rFonts w:asciiTheme="minorHAnsi" w:eastAsiaTheme="minorEastAsia" w:hAnsiTheme="minorHAnsi" w:cstheme="minorBidi"/>
          <w:noProof/>
          <w:sz w:val="22"/>
        </w:rPr>
      </w:pPr>
      <w:hyperlink w:anchor="_Toc180511418" w:history="1">
        <w:r w:rsidRPr="00E52DD5">
          <w:rPr>
            <w:rStyle w:val="Hyperlink"/>
            <w:rFonts w:ascii="Book Antiqua" w:hAnsi="Book Antiqua"/>
            <w:b/>
            <w:noProof/>
          </w:rPr>
          <w:t>Table 5</w:t>
        </w:r>
        <w:r w:rsidRPr="00E52DD5">
          <w:rPr>
            <w:rStyle w:val="Hyperlink"/>
            <w:rFonts w:ascii="Book Antiqua" w:hAnsi="Book Antiqua" w:cs="Arial"/>
            <w:b/>
            <w:noProof/>
            <w:lang w:val="en-GB"/>
          </w:rPr>
          <w:t xml:space="preserve">: </w:t>
        </w:r>
        <w:r w:rsidRPr="00E52DD5">
          <w:rPr>
            <w:rStyle w:val="Hyperlink"/>
            <w:rFonts w:ascii="Book Antiqua" w:hAnsi="Book Antiqua" w:cs="Arial"/>
            <w:b/>
            <w:noProof/>
          </w:rPr>
          <w:t>VAT Expenditures for Zero Rated Goods and Services</w:t>
        </w:r>
        <w:r>
          <w:rPr>
            <w:noProof/>
            <w:webHidden/>
          </w:rPr>
          <w:tab/>
        </w:r>
        <w:r>
          <w:rPr>
            <w:noProof/>
            <w:webHidden/>
          </w:rPr>
          <w:fldChar w:fldCharType="begin"/>
        </w:r>
        <w:r>
          <w:rPr>
            <w:noProof/>
            <w:webHidden/>
          </w:rPr>
          <w:instrText xml:space="preserve"> PAGEREF _Toc180511418 \h </w:instrText>
        </w:r>
        <w:r>
          <w:rPr>
            <w:noProof/>
            <w:webHidden/>
          </w:rPr>
        </w:r>
        <w:r>
          <w:rPr>
            <w:noProof/>
            <w:webHidden/>
          </w:rPr>
          <w:fldChar w:fldCharType="separate"/>
        </w:r>
        <w:r>
          <w:rPr>
            <w:noProof/>
            <w:webHidden/>
          </w:rPr>
          <w:t>17</w:t>
        </w:r>
        <w:r>
          <w:rPr>
            <w:noProof/>
            <w:webHidden/>
          </w:rPr>
          <w:fldChar w:fldCharType="end"/>
        </w:r>
      </w:hyperlink>
    </w:p>
    <w:p w14:paraId="33A16199" w14:textId="3CAA44ED" w:rsidR="006D0DB8" w:rsidRDefault="006D0DB8">
      <w:pPr>
        <w:pStyle w:val="TableofFigures"/>
        <w:tabs>
          <w:tab w:val="right" w:leader="dot" w:pos="9350"/>
        </w:tabs>
        <w:rPr>
          <w:rFonts w:asciiTheme="minorHAnsi" w:eastAsiaTheme="minorEastAsia" w:hAnsiTheme="minorHAnsi" w:cstheme="minorBidi"/>
          <w:noProof/>
          <w:sz w:val="22"/>
        </w:rPr>
      </w:pPr>
      <w:hyperlink w:anchor="_Toc180511419" w:history="1">
        <w:r w:rsidRPr="00E52DD5">
          <w:rPr>
            <w:rStyle w:val="Hyperlink"/>
            <w:rFonts w:ascii="Book Antiqua" w:hAnsi="Book Antiqua"/>
            <w:b/>
            <w:noProof/>
          </w:rPr>
          <w:t>Table 6</w:t>
        </w:r>
        <w:r w:rsidRPr="00E52DD5">
          <w:rPr>
            <w:rStyle w:val="Hyperlink"/>
            <w:rFonts w:ascii="Book Antiqua" w:hAnsi="Book Antiqua" w:cs="Arial"/>
            <w:b/>
            <w:noProof/>
          </w:rPr>
          <w:t>: Tax Expenditures for Import Taxes, 2023</w:t>
        </w:r>
        <w:r>
          <w:rPr>
            <w:noProof/>
            <w:webHidden/>
          </w:rPr>
          <w:tab/>
        </w:r>
        <w:r>
          <w:rPr>
            <w:noProof/>
            <w:webHidden/>
          </w:rPr>
          <w:fldChar w:fldCharType="begin"/>
        </w:r>
        <w:r>
          <w:rPr>
            <w:noProof/>
            <w:webHidden/>
          </w:rPr>
          <w:instrText xml:space="preserve"> PAGEREF _Toc180511419 \h </w:instrText>
        </w:r>
        <w:r>
          <w:rPr>
            <w:noProof/>
            <w:webHidden/>
          </w:rPr>
        </w:r>
        <w:r>
          <w:rPr>
            <w:noProof/>
            <w:webHidden/>
          </w:rPr>
          <w:fldChar w:fldCharType="separate"/>
        </w:r>
        <w:r>
          <w:rPr>
            <w:noProof/>
            <w:webHidden/>
          </w:rPr>
          <w:t>19</w:t>
        </w:r>
        <w:r>
          <w:rPr>
            <w:noProof/>
            <w:webHidden/>
          </w:rPr>
          <w:fldChar w:fldCharType="end"/>
        </w:r>
      </w:hyperlink>
    </w:p>
    <w:p w14:paraId="5129EC38" w14:textId="215D2E96" w:rsidR="006D0DB8" w:rsidRDefault="006D0DB8">
      <w:pPr>
        <w:pStyle w:val="TableofFigures"/>
        <w:tabs>
          <w:tab w:val="right" w:leader="dot" w:pos="9350"/>
        </w:tabs>
        <w:rPr>
          <w:rFonts w:asciiTheme="minorHAnsi" w:eastAsiaTheme="minorEastAsia" w:hAnsiTheme="minorHAnsi" w:cstheme="minorBidi"/>
          <w:noProof/>
          <w:sz w:val="22"/>
        </w:rPr>
      </w:pPr>
      <w:hyperlink w:anchor="_Toc180511420" w:history="1">
        <w:r w:rsidRPr="00E52DD5">
          <w:rPr>
            <w:rStyle w:val="Hyperlink"/>
            <w:rFonts w:ascii="Book Antiqua" w:hAnsi="Book Antiqua"/>
            <w:b/>
            <w:noProof/>
          </w:rPr>
          <w:t>Table 7</w:t>
        </w:r>
        <w:r w:rsidRPr="00E52DD5">
          <w:rPr>
            <w:rStyle w:val="Hyperlink"/>
            <w:rFonts w:ascii="Book Antiqua" w:hAnsi="Book Antiqua" w:cs="Arial"/>
            <w:b/>
            <w:noProof/>
          </w:rPr>
          <w:t>: Tanzania Tax Expenditure in 2023 by Type</w:t>
        </w:r>
        <w:r>
          <w:rPr>
            <w:noProof/>
            <w:webHidden/>
          </w:rPr>
          <w:tab/>
        </w:r>
        <w:r>
          <w:rPr>
            <w:noProof/>
            <w:webHidden/>
          </w:rPr>
          <w:fldChar w:fldCharType="begin"/>
        </w:r>
        <w:r>
          <w:rPr>
            <w:noProof/>
            <w:webHidden/>
          </w:rPr>
          <w:instrText xml:space="preserve"> PAGEREF _Toc180511420 \h </w:instrText>
        </w:r>
        <w:r>
          <w:rPr>
            <w:noProof/>
            <w:webHidden/>
          </w:rPr>
        </w:r>
        <w:r>
          <w:rPr>
            <w:noProof/>
            <w:webHidden/>
          </w:rPr>
          <w:fldChar w:fldCharType="separate"/>
        </w:r>
        <w:r>
          <w:rPr>
            <w:noProof/>
            <w:webHidden/>
          </w:rPr>
          <w:t>20</w:t>
        </w:r>
        <w:r>
          <w:rPr>
            <w:noProof/>
            <w:webHidden/>
          </w:rPr>
          <w:fldChar w:fldCharType="end"/>
        </w:r>
      </w:hyperlink>
    </w:p>
    <w:p w14:paraId="5057FEAE" w14:textId="09F83B1C" w:rsidR="006D0DB8" w:rsidRDefault="006D0DB8">
      <w:pPr>
        <w:pStyle w:val="TableofFigures"/>
        <w:tabs>
          <w:tab w:val="right" w:leader="dot" w:pos="9350"/>
        </w:tabs>
        <w:rPr>
          <w:rFonts w:asciiTheme="minorHAnsi" w:eastAsiaTheme="minorEastAsia" w:hAnsiTheme="minorHAnsi" w:cstheme="minorBidi"/>
          <w:noProof/>
          <w:sz w:val="22"/>
        </w:rPr>
      </w:pPr>
      <w:hyperlink w:anchor="_Toc180511421" w:history="1">
        <w:r w:rsidRPr="00E52DD5">
          <w:rPr>
            <w:rStyle w:val="Hyperlink"/>
            <w:rFonts w:ascii="Book Antiqua" w:hAnsi="Book Antiqua"/>
            <w:b/>
            <w:noProof/>
          </w:rPr>
          <w:t>Table 8</w:t>
        </w:r>
        <w:r w:rsidRPr="00E52DD5">
          <w:rPr>
            <w:rStyle w:val="Hyperlink"/>
            <w:rFonts w:ascii="Book Antiqua" w:eastAsia="Aptos" w:hAnsi="Book Antiqua" w:cs="Arial"/>
            <w:b/>
            <w:noProof/>
            <w:kern w:val="2"/>
            <w:lang w:val="en-GB"/>
            <w14:ligatures w14:val="standardContextual"/>
          </w:rPr>
          <w:t xml:space="preserve">: </w:t>
        </w:r>
        <w:r w:rsidRPr="00E52DD5">
          <w:rPr>
            <w:rStyle w:val="Hyperlink"/>
            <w:rFonts w:ascii="Book Antiqua" w:hAnsi="Book Antiqua"/>
            <w:b/>
            <w:noProof/>
          </w:rPr>
          <w:t>Tanzania Ta</w:t>
        </w:r>
        <w:r w:rsidRPr="00E52DD5">
          <w:rPr>
            <w:rStyle w:val="Hyperlink"/>
            <w:rFonts w:ascii="Book Antiqua" w:hAnsi="Book Antiqua"/>
            <w:b/>
            <w:noProof/>
          </w:rPr>
          <w:t>x</w:t>
        </w:r>
        <w:r w:rsidRPr="00E52DD5">
          <w:rPr>
            <w:rStyle w:val="Hyperlink"/>
            <w:rFonts w:ascii="Book Antiqua" w:hAnsi="Book Antiqua"/>
            <w:b/>
            <w:noProof/>
          </w:rPr>
          <w:t xml:space="preserve"> Expenditure in 2023 by Type (Detailed)</w:t>
        </w:r>
        <w:r>
          <w:rPr>
            <w:noProof/>
            <w:webHidden/>
          </w:rPr>
          <w:tab/>
        </w:r>
        <w:r>
          <w:rPr>
            <w:noProof/>
            <w:webHidden/>
          </w:rPr>
          <w:fldChar w:fldCharType="begin"/>
        </w:r>
        <w:r>
          <w:rPr>
            <w:noProof/>
            <w:webHidden/>
          </w:rPr>
          <w:instrText xml:space="preserve"> PAGEREF _Toc180511421 \h </w:instrText>
        </w:r>
        <w:r>
          <w:rPr>
            <w:noProof/>
            <w:webHidden/>
          </w:rPr>
        </w:r>
        <w:r>
          <w:rPr>
            <w:noProof/>
            <w:webHidden/>
          </w:rPr>
          <w:fldChar w:fldCharType="separate"/>
        </w:r>
        <w:r>
          <w:rPr>
            <w:noProof/>
            <w:webHidden/>
          </w:rPr>
          <w:t>20</w:t>
        </w:r>
        <w:r>
          <w:rPr>
            <w:noProof/>
            <w:webHidden/>
          </w:rPr>
          <w:fldChar w:fldCharType="end"/>
        </w:r>
      </w:hyperlink>
    </w:p>
    <w:p w14:paraId="5AD226FC" w14:textId="4FAB81BE" w:rsidR="006D0DB8" w:rsidRDefault="006D0DB8">
      <w:pPr>
        <w:pStyle w:val="TableofFigures"/>
        <w:tabs>
          <w:tab w:val="right" w:leader="dot" w:pos="9350"/>
        </w:tabs>
        <w:rPr>
          <w:rFonts w:asciiTheme="minorHAnsi" w:eastAsiaTheme="minorEastAsia" w:hAnsiTheme="minorHAnsi" w:cstheme="minorBidi"/>
          <w:noProof/>
          <w:sz w:val="22"/>
        </w:rPr>
      </w:pPr>
      <w:hyperlink w:anchor="_Toc180511422" w:history="1">
        <w:r w:rsidRPr="00E52DD5">
          <w:rPr>
            <w:rStyle w:val="Hyperlink"/>
            <w:rFonts w:ascii="Book Antiqua" w:hAnsi="Book Antiqua"/>
            <w:b/>
            <w:noProof/>
          </w:rPr>
          <w:t>Table 9</w:t>
        </w:r>
        <w:r w:rsidRPr="00E52DD5">
          <w:rPr>
            <w:rStyle w:val="Hyperlink"/>
            <w:rFonts w:ascii="Book Antiqua" w:eastAsia="Aptos" w:hAnsi="Book Antiqua" w:cs="Arial"/>
            <w:b/>
            <w:bCs/>
            <w:noProof/>
            <w:kern w:val="2"/>
            <w14:ligatures w14:val="standardContextual"/>
          </w:rPr>
          <w:t>: Total VAT Expenditures</w:t>
        </w:r>
        <w:r>
          <w:rPr>
            <w:noProof/>
            <w:webHidden/>
          </w:rPr>
          <w:tab/>
        </w:r>
        <w:r>
          <w:rPr>
            <w:noProof/>
            <w:webHidden/>
          </w:rPr>
          <w:fldChar w:fldCharType="begin"/>
        </w:r>
        <w:r>
          <w:rPr>
            <w:noProof/>
            <w:webHidden/>
          </w:rPr>
          <w:instrText xml:space="preserve"> PAGEREF _Toc180511422 \h </w:instrText>
        </w:r>
        <w:r>
          <w:rPr>
            <w:noProof/>
            <w:webHidden/>
          </w:rPr>
        </w:r>
        <w:r>
          <w:rPr>
            <w:noProof/>
            <w:webHidden/>
          </w:rPr>
          <w:fldChar w:fldCharType="separate"/>
        </w:r>
        <w:r>
          <w:rPr>
            <w:noProof/>
            <w:webHidden/>
          </w:rPr>
          <w:t>21</w:t>
        </w:r>
        <w:r>
          <w:rPr>
            <w:noProof/>
            <w:webHidden/>
          </w:rPr>
          <w:fldChar w:fldCharType="end"/>
        </w:r>
      </w:hyperlink>
    </w:p>
    <w:p w14:paraId="6D06B89C" w14:textId="031EC6B2" w:rsidR="002132E3" w:rsidRPr="00455205" w:rsidRDefault="00666F06" w:rsidP="002132E3">
      <w:pPr>
        <w:pStyle w:val="Heading1"/>
        <w:numPr>
          <w:ilvl w:val="0"/>
          <w:numId w:val="0"/>
        </w:numPr>
        <w:rPr>
          <w:rFonts w:ascii="Book Antiqua" w:eastAsia="Aptos" w:hAnsi="Book Antiqua" w:cs="Arial"/>
          <w:sz w:val="24"/>
          <w:szCs w:val="24"/>
          <w:lang w:val="en-GB"/>
        </w:rPr>
      </w:pPr>
      <w:r w:rsidRPr="00455205">
        <w:rPr>
          <w:rFonts w:ascii="Book Antiqua" w:eastAsia="Aptos" w:hAnsi="Book Antiqua" w:cs="Arial"/>
          <w:sz w:val="24"/>
          <w:szCs w:val="24"/>
          <w:lang w:val="en-GB"/>
        </w:rPr>
        <w:fldChar w:fldCharType="end"/>
      </w:r>
    </w:p>
    <w:p w14:paraId="35E52F6F" w14:textId="77777777" w:rsidR="002132E3" w:rsidRPr="00455205" w:rsidRDefault="002132E3">
      <w:pPr>
        <w:rPr>
          <w:rFonts w:ascii="Book Antiqua" w:eastAsia="Aptos" w:hAnsi="Book Antiqua" w:cs="Arial"/>
          <w:b/>
          <w:szCs w:val="24"/>
          <w:lang w:val="en-GB"/>
        </w:rPr>
      </w:pPr>
      <w:r w:rsidRPr="00455205">
        <w:rPr>
          <w:rFonts w:ascii="Book Antiqua" w:eastAsia="Aptos" w:hAnsi="Book Antiqua" w:cs="Arial"/>
          <w:szCs w:val="24"/>
          <w:lang w:val="en-GB"/>
        </w:rPr>
        <w:br w:type="page"/>
      </w:r>
    </w:p>
    <w:p w14:paraId="34598B6B" w14:textId="77777777" w:rsidR="00591F0B" w:rsidRPr="00455205" w:rsidRDefault="00591F0B" w:rsidP="00E7745B">
      <w:pPr>
        <w:pStyle w:val="Heading1"/>
        <w:numPr>
          <w:ilvl w:val="0"/>
          <w:numId w:val="0"/>
        </w:numPr>
        <w:ind w:left="432" w:hanging="432"/>
        <w:jc w:val="center"/>
        <w:rPr>
          <w:rFonts w:ascii="Book Antiqua" w:hAnsi="Book Antiqua" w:cs="Arial"/>
          <w:sz w:val="24"/>
        </w:rPr>
      </w:pPr>
      <w:bookmarkStart w:id="5" w:name="_Toc179899276"/>
      <w:r w:rsidRPr="00455205">
        <w:rPr>
          <w:rFonts w:ascii="Book Antiqua" w:hAnsi="Book Antiqua" w:cs="Arial"/>
          <w:sz w:val="24"/>
        </w:rPr>
        <w:lastRenderedPageBreak/>
        <w:t>EXECUTIVE SUMMARY</w:t>
      </w:r>
      <w:bookmarkEnd w:id="1"/>
      <w:bookmarkEnd w:id="5"/>
    </w:p>
    <w:p w14:paraId="6A465665" w14:textId="331FED9A" w:rsidR="00E7745B" w:rsidRPr="00455205" w:rsidRDefault="006360EB" w:rsidP="008F4F61">
      <w:pPr>
        <w:spacing w:before="240" w:line="276" w:lineRule="auto"/>
        <w:jc w:val="both"/>
        <w:rPr>
          <w:rFonts w:ascii="Book Antiqua" w:hAnsi="Book Antiqua" w:cs="Arial"/>
          <w:lang w:val="en-GB"/>
        </w:rPr>
      </w:pPr>
      <w:r w:rsidRPr="00455205">
        <w:rPr>
          <w:rFonts w:ascii="Book Antiqua" w:hAnsi="Book Antiqua" w:cs="Arial"/>
        </w:rPr>
        <w:t xml:space="preserve">This report </w:t>
      </w:r>
      <w:r w:rsidR="00B65FF8" w:rsidRPr="00455205">
        <w:rPr>
          <w:rFonts w:ascii="Book Antiqua" w:hAnsi="Book Antiqua" w:cs="Arial"/>
        </w:rPr>
        <w:t>analy</w:t>
      </w:r>
      <w:r w:rsidR="00B65FF8">
        <w:rPr>
          <w:rFonts w:ascii="Book Antiqua" w:hAnsi="Book Antiqua" w:cs="Arial"/>
        </w:rPr>
        <w:t>z</w:t>
      </w:r>
      <w:r w:rsidR="00B65FF8" w:rsidRPr="00455205">
        <w:rPr>
          <w:rFonts w:ascii="Book Antiqua" w:hAnsi="Book Antiqua" w:cs="Arial"/>
        </w:rPr>
        <w:t xml:space="preserve">es </w:t>
      </w:r>
      <w:r w:rsidR="00B65FF8">
        <w:rPr>
          <w:rFonts w:ascii="Book Antiqua" w:hAnsi="Book Antiqua" w:cs="Arial"/>
        </w:rPr>
        <w:t>t</w:t>
      </w:r>
      <w:r w:rsidR="00B65FF8" w:rsidRPr="00455205">
        <w:rPr>
          <w:rFonts w:ascii="Book Antiqua" w:hAnsi="Book Antiqua" w:cs="Arial"/>
        </w:rPr>
        <w:t xml:space="preserve">ax </w:t>
      </w:r>
      <w:r w:rsidR="00B65FF8">
        <w:rPr>
          <w:rFonts w:ascii="Book Antiqua" w:hAnsi="Book Antiqua" w:cs="Arial"/>
        </w:rPr>
        <w:t>e</w:t>
      </w:r>
      <w:r w:rsidR="00B65FF8" w:rsidRPr="00455205">
        <w:rPr>
          <w:rFonts w:ascii="Book Antiqua" w:hAnsi="Book Antiqua" w:cs="Arial"/>
        </w:rPr>
        <w:t xml:space="preserve">xpenditure </w:t>
      </w:r>
      <w:r w:rsidRPr="00455205">
        <w:rPr>
          <w:rFonts w:ascii="Book Antiqua" w:hAnsi="Book Antiqua" w:cs="Arial"/>
        </w:rPr>
        <w:t>of Tanzania for the year 2023.</w:t>
      </w:r>
      <w:r w:rsidR="00276D24" w:rsidRPr="00455205">
        <w:rPr>
          <w:rFonts w:ascii="Book Antiqua" w:eastAsia="Aptos" w:hAnsi="Book Antiqua" w:cs="Arial"/>
          <w:kern w:val="2"/>
          <w:szCs w:val="24"/>
          <w:lang w:val="en-GB"/>
          <w14:ligatures w14:val="standardContextual"/>
        </w:rPr>
        <w:t xml:space="preserve"> </w:t>
      </w:r>
      <w:r w:rsidR="00276D24" w:rsidRPr="00455205">
        <w:rPr>
          <w:rFonts w:ascii="Book Antiqua" w:hAnsi="Book Antiqua" w:cs="Arial"/>
          <w:lang w:val="en-GB"/>
        </w:rPr>
        <w:t>The estimated tax expenditure in the report was derived using the revenue foregone approach that involve</w:t>
      </w:r>
      <w:r w:rsidR="00276126" w:rsidRPr="00455205">
        <w:rPr>
          <w:rFonts w:ascii="Book Antiqua" w:hAnsi="Book Antiqua" w:cs="Arial"/>
          <w:lang w:val="en-GB"/>
        </w:rPr>
        <w:t>d</w:t>
      </w:r>
      <w:r w:rsidR="00E01368" w:rsidRPr="00455205">
        <w:rPr>
          <w:rFonts w:ascii="Book Antiqua" w:hAnsi="Book Antiqua" w:cs="Arial"/>
          <w:lang w:val="en-GB"/>
        </w:rPr>
        <w:t xml:space="preserve"> the revenue loss incurred as a result of</w:t>
      </w:r>
      <w:r w:rsidR="00276D24" w:rsidRPr="00455205">
        <w:rPr>
          <w:rFonts w:ascii="Book Antiqua" w:hAnsi="Book Antiqua" w:cs="Arial"/>
          <w:lang w:val="en-GB"/>
        </w:rPr>
        <w:t xml:space="preserve"> deviation from the benchmarking tax system.</w:t>
      </w:r>
      <w:r w:rsidR="008F4F61" w:rsidRPr="00455205">
        <w:rPr>
          <w:rFonts w:ascii="Book Antiqua" w:hAnsi="Book Antiqua" w:cs="Arial"/>
          <w:lang w:val="en-GB"/>
        </w:rPr>
        <w:t xml:space="preserve"> The main motive </w:t>
      </w:r>
      <w:r w:rsidR="00276126" w:rsidRPr="00455205">
        <w:rPr>
          <w:rFonts w:ascii="Book Antiqua" w:hAnsi="Book Antiqua" w:cs="Arial"/>
          <w:lang w:val="en-GB"/>
        </w:rPr>
        <w:t xml:space="preserve">of </w:t>
      </w:r>
      <w:r w:rsidR="00E01368" w:rsidRPr="00455205">
        <w:rPr>
          <w:rFonts w:ascii="Book Antiqua" w:hAnsi="Book Antiqua" w:cs="Arial"/>
          <w:lang w:val="en-GB"/>
        </w:rPr>
        <w:t>reporting t</w:t>
      </w:r>
      <w:r w:rsidR="008F4F61" w:rsidRPr="00455205">
        <w:rPr>
          <w:rFonts w:ascii="Book Antiqua" w:hAnsi="Book Antiqua" w:cs="Arial"/>
          <w:lang w:val="en-GB"/>
        </w:rPr>
        <w:t>ax expenditure is to improve transparency and assist the Government to realize its fiscal position and plan for the proper allo</w:t>
      </w:r>
      <w:r w:rsidR="00E01368" w:rsidRPr="00455205">
        <w:rPr>
          <w:rFonts w:ascii="Book Antiqua" w:hAnsi="Book Antiqua" w:cs="Arial"/>
          <w:lang w:val="en-GB"/>
        </w:rPr>
        <w:t xml:space="preserve">cation of the tax incentives in </w:t>
      </w:r>
      <w:r w:rsidR="008F4F61" w:rsidRPr="00455205">
        <w:rPr>
          <w:rFonts w:ascii="Book Antiqua" w:hAnsi="Book Antiqua" w:cs="Arial"/>
          <w:lang w:val="en-GB"/>
        </w:rPr>
        <w:t>the most productive sectors.</w:t>
      </w:r>
    </w:p>
    <w:p w14:paraId="276D4852" w14:textId="067BEF99" w:rsidR="00E9527F" w:rsidRPr="00455205" w:rsidRDefault="00E01368" w:rsidP="008F4F61">
      <w:pPr>
        <w:spacing w:before="240" w:line="276" w:lineRule="auto"/>
        <w:jc w:val="both"/>
        <w:rPr>
          <w:rFonts w:ascii="Book Antiqua" w:hAnsi="Book Antiqua" w:cs="Arial"/>
          <w:lang w:val="en-GB"/>
        </w:rPr>
      </w:pPr>
      <w:r w:rsidRPr="00455205">
        <w:rPr>
          <w:rFonts w:ascii="Book Antiqua" w:hAnsi="Book Antiqua" w:cs="Arial"/>
          <w:lang w:val="en-GB"/>
        </w:rPr>
        <w:t>The analysis of</w:t>
      </w:r>
      <w:r w:rsidR="005D252B" w:rsidRPr="00455205">
        <w:rPr>
          <w:rFonts w:ascii="Book Antiqua" w:hAnsi="Book Antiqua" w:cs="Arial"/>
          <w:lang w:val="en-GB"/>
        </w:rPr>
        <w:t xml:space="preserve"> tax expenditure focused on major tax items/heads including the Income Tax (Corporate Income Tax),</w:t>
      </w:r>
      <w:r w:rsidRPr="00455205">
        <w:rPr>
          <w:rFonts w:ascii="Book Antiqua" w:hAnsi="Book Antiqua" w:cs="Arial"/>
          <w:lang w:val="en-GB"/>
        </w:rPr>
        <w:t xml:space="preserve"> </w:t>
      </w:r>
      <w:r w:rsidR="00274EF2" w:rsidRPr="00455205">
        <w:rPr>
          <w:rFonts w:ascii="Book Antiqua" w:hAnsi="Book Antiqua" w:cs="Arial"/>
          <w:lang w:val="en-GB"/>
        </w:rPr>
        <w:t>Value Added Tax (VAT)</w:t>
      </w:r>
      <w:r w:rsidRPr="00455205">
        <w:rPr>
          <w:rFonts w:ascii="Book Antiqua" w:hAnsi="Book Antiqua" w:cs="Arial"/>
          <w:lang w:val="en-GB"/>
        </w:rPr>
        <w:t xml:space="preserve"> on local supplies and imports</w:t>
      </w:r>
      <w:r w:rsidR="00274EF2" w:rsidRPr="00455205">
        <w:rPr>
          <w:rFonts w:ascii="Book Antiqua" w:hAnsi="Book Antiqua" w:cs="Arial"/>
          <w:lang w:val="en-GB"/>
        </w:rPr>
        <w:t>,</w:t>
      </w:r>
      <w:r w:rsidRPr="00455205">
        <w:rPr>
          <w:rFonts w:ascii="Book Antiqua" w:hAnsi="Book Antiqua" w:cs="Arial"/>
          <w:lang w:val="en-GB"/>
        </w:rPr>
        <w:t xml:space="preserve"> Excise Duty </w:t>
      </w:r>
      <w:r w:rsidR="00B56E78" w:rsidRPr="00455205">
        <w:rPr>
          <w:rFonts w:ascii="Book Antiqua" w:hAnsi="Book Antiqua" w:cs="Arial"/>
          <w:lang w:val="en-GB"/>
        </w:rPr>
        <w:t>on</w:t>
      </w:r>
      <w:r w:rsidRPr="00455205">
        <w:rPr>
          <w:rFonts w:ascii="Book Antiqua" w:hAnsi="Book Antiqua" w:cs="Arial"/>
          <w:lang w:val="en-GB"/>
        </w:rPr>
        <w:t xml:space="preserve"> imports and</w:t>
      </w:r>
      <w:r w:rsidR="00B56E78" w:rsidRPr="00455205">
        <w:rPr>
          <w:rFonts w:ascii="Book Antiqua" w:hAnsi="Book Antiqua" w:cs="Arial"/>
          <w:lang w:val="en-GB"/>
        </w:rPr>
        <w:t xml:space="preserve"> imports</w:t>
      </w:r>
      <w:r w:rsidRPr="00455205">
        <w:rPr>
          <w:rFonts w:ascii="Book Antiqua" w:hAnsi="Book Antiqua" w:cs="Arial"/>
          <w:lang w:val="en-GB"/>
        </w:rPr>
        <w:t xml:space="preserve"> duty</w:t>
      </w:r>
      <w:r w:rsidR="00B56E78" w:rsidRPr="00455205">
        <w:rPr>
          <w:rFonts w:ascii="Book Antiqua" w:hAnsi="Book Antiqua" w:cs="Arial"/>
          <w:lang w:val="en-GB"/>
        </w:rPr>
        <w:t>.</w:t>
      </w:r>
      <w:r w:rsidRPr="00455205">
        <w:rPr>
          <w:rFonts w:ascii="Book Antiqua" w:hAnsi="Book Antiqua" w:cs="Arial"/>
          <w:lang w:val="en-GB"/>
        </w:rPr>
        <w:t xml:space="preserve"> Through the tax items, </w:t>
      </w:r>
      <w:r w:rsidR="00B65FF8">
        <w:rPr>
          <w:rFonts w:ascii="Book Antiqua" w:hAnsi="Book Antiqua" w:cs="Arial"/>
          <w:lang w:val="en-GB"/>
        </w:rPr>
        <w:t>b</w:t>
      </w:r>
      <w:r w:rsidR="00B65FF8" w:rsidRPr="00455205">
        <w:rPr>
          <w:rFonts w:ascii="Book Antiqua" w:hAnsi="Book Antiqua" w:cs="Arial"/>
          <w:lang w:val="en-GB"/>
        </w:rPr>
        <w:t xml:space="preserve">enchmarking </w:t>
      </w:r>
      <w:r w:rsidR="001F4C77" w:rsidRPr="00455205">
        <w:rPr>
          <w:rFonts w:ascii="Book Antiqua" w:hAnsi="Book Antiqua" w:cs="Arial"/>
          <w:lang w:val="en-GB"/>
        </w:rPr>
        <w:t xml:space="preserve">tax system was established </w:t>
      </w:r>
      <w:r w:rsidRPr="00455205">
        <w:rPr>
          <w:rFonts w:ascii="Book Antiqua" w:hAnsi="Book Antiqua" w:cs="Arial"/>
          <w:lang w:val="en-GB"/>
        </w:rPr>
        <w:t xml:space="preserve">on each tax item </w:t>
      </w:r>
      <w:r w:rsidR="00B65FF8">
        <w:rPr>
          <w:rFonts w:ascii="Book Antiqua" w:hAnsi="Book Antiqua" w:cs="Arial"/>
          <w:lang w:val="en-GB"/>
        </w:rPr>
        <w:t xml:space="preserve">to </w:t>
      </w:r>
      <w:r w:rsidRPr="00455205">
        <w:rPr>
          <w:rFonts w:ascii="Book Antiqua" w:hAnsi="Book Antiqua" w:cs="Arial"/>
          <w:lang w:val="en-GB"/>
        </w:rPr>
        <w:t>en</w:t>
      </w:r>
      <w:r w:rsidR="001F4C77" w:rsidRPr="00455205">
        <w:rPr>
          <w:rFonts w:ascii="Book Antiqua" w:hAnsi="Book Antiqua" w:cs="Arial"/>
          <w:lang w:val="en-GB"/>
        </w:rPr>
        <w:t>able</w:t>
      </w:r>
      <w:r w:rsidRPr="00455205">
        <w:rPr>
          <w:rFonts w:ascii="Book Antiqua" w:hAnsi="Book Antiqua" w:cs="Arial"/>
          <w:lang w:val="en-GB"/>
        </w:rPr>
        <w:t xml:space="preserve"> and facilitate estimation of</w:t>
      </w:r>
      <w:r w:rsidR="001F4C77" w:rsidRPr="00455205">
        <w:rPr>
          <w:rFonts w:ascii="Book Antiqua" w:hAnsi="Book Antiqua" w:cs="Arial"/>
          <w:lang w:val="en-GB"/>
        </w:rPr>
        <w:t xml:space="preserve"> revenue foregone (</w:t>
      </w:r>
      <w:r w:rsidR="00B65FF8">
        <w:rPr>
          <w:rFonts w:ascii="Book Antiqua" w:hAnsi="Book Antiqua" w:cs="Arial"/>
          <w:lang w:val="en-GB"/>
        </w:rPr>
        <w:t>t</w:t>
      </w:r>
      <w:r w:rsidR="00B65FF8" w:rsidRPr="00455205">
        <w:rPr>
          <w:rFonts w:ascii="Book Antiqua" w:hAnsi="Book Antiqua" w:cs="Arial"/>
          <w:lang w:val="en-GB"/>
        </w:rPr>
        <w:t xml:space="preserve">ax </w:t>
      </w:r>
      <w:r w:rsidR="001F4C77" w:rsidRPr="00455205">
        <w:rPr>
          <w:rFonts w:ascii="Book Antiqua" w:hAnsi="Book Antiqua" w:cs="Arial"/>
          <w:lang w:val="en-GB"/>
        </w:rPr>
        <w:t>expenditures).</w:t>
      </w:r>
      <w:r w:rsidR="00AD3FC4" w:rsidRPr="00455205">
        <w:rPr>
          <w:rFonts w:ascii="Book Antiqua" w:hAnsi="Book Antiqua" w:cs="Arial"/>
          <w:lang w:val="en-GB"/>
        </w:rPr>
        <w:t xml:space="preserve"> Furthermore, tax analysis </w:t>
      </w:r>
      <w:r w:rsidR="00C30724" w:rsidRPr="00455205">
        <w:rPr>
          <w:rFonts w:ascii="Book Antiqua" w:hAnsi="Book Antiqua" w:cs="Arial"/>
          <w:lang w:val="en-GB"/>
        </w:rPr>
        <w:t>narrated</w:t>
      </w:r>
      <w:r w:rsidR="007A360B" w:rsidRPr="00455205">
        <w:rPr>
          <w:rFonts w:ascii="Book Antiqua" w:hAnsi="Book Antiqua" w:cs="Arial"/>
          <w:lang w:val="en-GB"/>
        </w:rPr>
        <w:t xml:space="preserve"> percentage</w:t>
      </w:r>
      <w:r w:rsidR="00F21670" w:rsidRPr="00455205">
        <w:rPr>
          <w:rFonts w:ascii="Book Antiqua" w:hAnsi="Book Antiqua" w:cs="Arial"/>
          <w:lang w:val="en-GB"/>
        </w:rPr>
        <w:t xml:space="preserve"> share of tax expenditure to total</w:t>
      </w:r>
      <w:r w:rsidR="007A360B" w:rsidRPr="00455205">
        <w:rPr>
          <w:rFonts w:ascii="Book Antiqua" w:hAnsi="Book Antiqua" w:cs="Arial"/>
          <w:lang w:val="en-GB"/>
        </w:rPr>
        <w:t xml:space="preserve"> tax revenue collected and Gross Domestic Product (GDP).</w:t>
      </w:r>
    </w:p>
    <w:p w14:paraId="267C2D49" w14:textId="5BA37A93" w:rsidR="00176E4A" w:rsidRPr="00455205" w:rsidRDefault="00733B30" w:rsidP="00176E4A">
      <w:pPr>
        <w:spacing w:before="240" w:line="276" w:lineRule="auto"/>
        <w:jc w:val="both"/>
        <w:rPr>
          <w:rFonts w:ascii="Book Antiqua" w:hAnsi="Book Antiqua" w:cs="Arial"/>
          <w:b/>
          <w:bCs/>
          <w:lang w:val="en-GB"/>
        </w:rPr>
      </w:pPr>
      <w:r w:rsidRPr="00455205">
        <w:rPr>
          <w:rFonts w:ascii="Book Antiqua" w:hAnsi="Book Antiqua" w:cs="Arial"/>
          <w:lang w:val="en-GB"/>
        </w:rPr>
        <w:t>The re</w:t>
      </w:r>
      <w:r w:rsidR="007C3033" w:rsidRPr="00455205">
        <w:rPr>
          <w:rFonts w:ascii="Book Antiqua" w:hAnsi="Book Antiqua" w:cs="Arial"/>
          <w:lang w:val="en-GB"/>
        </w:rPr>
        <w:t>port indicates that, in</w:t>
      </w:r>
      <w:r w:rsidRPr="00455205">
        <w:rPr>
          <w:rFonts w:ascii="Book Antiqua" w:hAnsi="Book Antiqua" w:cs="Arial"/>
          <w:lang w:val="en-GB"/>
        </w:rPr>
        <w:t xml:space="preserve"> 2023 </w:t>
      </w:r>
      <w:r w:rsidR="00F43DD7" w:rsidRPr="00455205">
        <w:rPr>
          <w:rFonts w:ascii="Book Antiqua" w:hAnsi="Book Antiqua" w:cs="Arial"/>
          <w:lang w:val="en-GB"/>
        </w:rPr>
        <w:t xml:space="preserve">total tax expenditure </w:t>
      </w:r>
      <w:r w:rsidR="007C3033" w:rsidRPr="00455205">
        <w:rPr>
          <w:rFonts w:ascii="Book Antiqua" w:hAnsi="Book Antiqua" w:cs="Arial"/>
          <w:lang w:val="en-GB"/>
        </w:rPr>
        <w:t xml:space="preserve">amounted to </w:t>
      </w:r>
      <w:r w:rsidR="00F43DD7" w:rsidRPr="00455205">
        <w:rPr>
          <w:rFonts w:ascii="Book Antiqua" w:hAnsi="Book Antiqua" w:cs="Arial"/>
          <w:b/>
          <w:lang w:val="en-GB"/>
        </w:rPr>
        <w:t>TZS 3,081,312.86 million</w:t>
      </w:r>
      <w:r w:rsidR="008A77A1" w:rsidRPr="00455205">
        <w:rPr>
          <w:rFonts w:ascii="Book Antiqua" w:hAnsi="Book Antiqua" w:cs="Arial"/>
          <w:b/>
          <w:lang w:val="en-GB"/>
        </w:rPr>
        <w:t xml:space="preserve"> </w:t>
      </w:r>
      <w:r w:rsidR="008A77A1" w:rsidRPr="00455205">
        <w:rPr>
          <w:rFonts w:ascii="Book Antiqua" w:hAnsi="Book Antiqua" w:cs="Arial"/>
          <w:lang w:val="en-GB"/>
        </w:rPr>
        <w:t>which</w:t>
      </w:r>
      <w:r w:rsidR="00020F58" w:rsidRPr="00455205">
        <w:rPr>
          <w:rFonts w:ascii="Book Antiqua" w:hAnsi="Book Antiqua" w:cs="Arial"/>
          <w:lang w:val="en-GB"/>
        </w:rPr>
        <w:t xml:space="preserve"> is </w:t>
      </w:r>
      <w:r w:rsidR="00230E90" w:rsidRPr="00455205">
        <w:rPr>
          <w:rFonts w:ascii="Book Antiqua" w:hAnsi="Book Antiqua" w:cs="Arial"/>
          <w:b/>
          <w:bCs/>
        </w:rPr>
        <w:t>12.86</w:t>
      </w:r>
      <w:r w:rsidR="008A77A1" w:rsidRPr="00455205">
        <w:rPr>
          <w:rFonts w:ascii="Book Antiqua" w:hAnsi="Book Antiqua" w:cs="Arial"/>
          <w:b/>
          <w:bCs/>
        </w:rPr>
        <w:t xml:space="preserve"> percent </w:t>
      </w:r>
      <w:r w:rsidR="008A77A1" w:rsidRPr="00455205">
        <w:rPr>
          <w:rFonts w:ascii="Book Antiqua" w:hAnsi="Book Antiqua" w:cs="Arial"/>
          <w:bCs/>
        </w:rPr>
        <w:t xml:space="preserve">of the </w:t>
      </w:r>
      <w:r w:rsidR="00005553" w:rsidRPr="00455205">
        <w:rPr>
          <w:rFonts w:ascii="Book Antiqua" w:hAnsi="Book Antiqua" w:cs="Arial"/>
          <w:bCs/>
        </w:rPr>
        <w:t>total tax revenue collected</w:t>
      </w:r>
      <w:r w:rsidR="008A77A1" w:rsidRPr="00455205">
        <w:rPr>
          <w:rFonts w:ascii="Book Antiqua" w:hAnsi="Book Antiqua" w:cs="Arial"/>
          <w:bCs/>
        </w:rPr>
        <w:t xml:space="preserve"> and</w:t>
      </w:r>
      <w:r w:rsidR="008A77A1" w:rsidRPr="00455205">
        <w:rPr>
          <w:rFonts w:ascii="Book Antiqua" w:hAnsi="Book Antiqua" w:cs="Arial"/>
          <w:b/>
          <w:bCs/>
        </w:rPr>
        <w:t xml:space="preserve"> </w:t>
      </w:r>
      <w:r w:rsidR="00020F58" w:rsidRPr="00455205">
        <w:rPr>
          <w:rFonts w:ascii="Book Antiqua" w:hAnsi="Book Antiqua" w:cs="Arial"/>
          <w:b/>
          <w:bCs/>
        </w:rPr>
        <w:t>1.</w:t>
      </w:r>
      <w:r w:rsidR="00932099" w:rsidRPr="00455205">
        <w:rPr>
          <w:rFonts w:ascii="Book Antiqua" w:hAnsi="Book Antiqua" w:cs="Arial"/>
          <w:b/>
          <w:bCs/>
        </w:rPr>
        <w:t>63</w:t>
      </w:r>
      <w:r w:rsidR="00020F58" w:rsidRPr="00455205">
        <w:rPr>
          <w:rFonts w:ascii="Book Antiqua" w:hAnsi="Book Antiqua" w:cs="Arial"/>
          <w:b/>
          <w:bCs/>
        </w:rPr>
        <w:t xml:space="preserve"> percent </w:t>
      </w:r>
      <w:r w:rsidR="00020F58" w:rsidRPr="00455205">
        <w:rPr>
          <w:rFonts w:ascii="Book Antiqua" w:hAnsi="Book Antiqua" w:cs="Arial"/>
          <w:bCs/>
        </w:rPr>
        <w:t>of GDP.</w:t>
      </w:r>
      <w:r w:rsidR="00176E4A" w:rsidRPr="00455205">
        <w:rPr>
          <w:rFonts w:ascii="Book Antiqua" w:hAnsi="Book Antiqua" w:cs="Arial"/>
          <w:szCs w:val="24"/>
          <w:lang w:val="en-GB"/>
        </w:rPr>
        <w:t xml:space="preserve"> </w:t>
      </w:r>
      <w:r w:rsidR="00176E4A" w:rsidRPr="00455205">
        <w:rPr>
          <w:rFonts w:ascii="Book Antiqua" w:hAnsi="Book Antiqua" w:cs="Arial"/>
          <w:bCs/>
          <w:lang w:val="en-GB"/>
        </w:rPr>
        <w:t xml:space="preserve">This amount comprises tax expenditure on Income Tax </w:t>
      </w:r>
      <w:r w:rsidR="007C3033" w:rsidRPr="00455205">
        <w:rPr>
          <w:rFonts w:ascii="Book Antiqua" w:hAnsi="Book Antiqua" w:cs="Arial"/>
          <w:bCs/>
          <w:lang w:val="en-GB"/>
        </w:rPr>
        <w:t xml:space="preserve">(CIT) </w:t>
      </w:r>
      <w:r w:rsidR="00176E4A" w:rsidRPr="00455205">
        <w:rPr>
          <w:rFonts w:ascii="Book Antiqua" w:hAnsi="Book Antiqua" w:cs="Arial"/>
          <w:bCs/>
          <w:lang w:val="en-GB"/>
        </w:rPr>
        <w:t xml:space="preserve">amounting to </w:t>
      </w:r>
      <w:r w:rsidR="00176E4A" w:rsidRPr="00455205">
        <w:rPr>
          <w:rFonts w:ascii="Book Antiqua" w:hAnsi="Book Antiqua" w:cs="Arial"/>
          <w:b/>
          <w:bCs/>
          <w:lang w:val="en-GB"/>
        </w:rPr>
        <w:t>TZS 1,934.94 million (0.06%)</w:t>
      </w:r>
      <w:r w:rsidR="00176E4A" w:rsidRPr="00455205">
        <w:rPr>
          <w:rFonts w:ascii="Book Antiqua" w:hAnsi="Book Antiqua" w:cs="Arial"/>
          <w:bCs/>
          <w:lang w:val="en-GB"/>
        </w:rPr>
        <w:t xml:space="preserve">; </w:t>
      </w:r>
      <w:r w:rsidR="00176E4A" w:rsidRPr="00685AE3">
        <w:rPr>
          <w:rFonts w:ascii="Book Antiqua" w:hAnsi="Book Antiqua" w:cs="Arial"/>
          <w:bCs/>
          <w:lang w:val="en-GB"/>
        </w:rPr>
        <w:t>Excise Duty</w:t>
      </w:r>
      <w:r w:rsidR="00176E4A" w:rsidRPr="00455205">
        <w:rPr>
          <w:rFonts w:ascii="Book Antiqua" w:hAnsi="Book Antiqua" w:cs="Arial"/>
          <w:bCs/>
          <w:lang w:val="en-GB"/>
        </w:rPr>
        <w:t xml:space="preserve"> amounting to </w:t>
      </w:r>
      <w:r w:rsidR="00176E4A" w:rsidRPr="00455205">
        <w:rPr>
          <w:rFonts w:ascii="Book Antiqua" w:hAnsi="Book Antiqua" w:cs="Arial"/>
          <w:b/>
          <w:bCs/>
          <w:lang w:val="en-GB"/>
        </w:rPr>
        <w:t>TZS</w:t>
      </w:r>
      <w:r w:rsidR="00176E4A" w:rsidRPr="00455205">
        <w:rPr>
          <w:rFonts w:ascii="Book Antiqua" w:hAnsi="Book Antiqua" w:cs="Arial"/>
          <w:bCs/>
          <w:lang w:val="en-GB"/>
        </w:rPr>
        <w:t xml:space="preserve"> </w:t>
      </w:r>
      <w:r w:rsidR="00176E4A" w:rsidRPr="00455205">
        <w:rPr>
          <w:rFonts w:ascii="Book Antiqua" w:hAnsi="Book Antiqua" w:cs="Arial"/>
          <w:b/>
          <w:bCs/>
          <w:lang w:val="en-GB"/>
        </w:rPr>
        <w:t>37,816.26 million (1.23%);</w:t>
      </w:r>
      <w:r w:rsidR="00176E4A" w:rsidRPr="00455205">
        <w:rPr>
          <w:rFonts w:ascii="Book Antiqua" w:hAnsi="Book Antiqua" w:cs="Arial"/>
          <w:bCs/>
          <w:lang w:val="en-GB"/>
        </w:rPr>
        <w:t xml:space="preserve"> </w:t>
      </w:r>
      <w:r w:rsidR="00176E4A" w:rsidRPr="00685AE3">
        <w:rPr>
          <w:rFonts w:ascii="Book Antiqua" w:hAnsi="Book Antiqua" w:cs="Arial"/>
          <w:bCs/>
          <w:lang w:val="en-GB"/>
        </w:rPr>
        <w:t>Import Duty</w:t>
      </w:r>
      <w:r w:rsidR="00176E4A" w:rsidRPr="00455205">
        <w:rPr>
          <w:rFonts w:ascii="Book Antiqua" w:hAnsi="Book Antiqua" w:cs="Arial"/>
          <w:bCs/>
          <w:lang w:val="en-GB"/>
        </w:rPr>
        <w:t xml:space="preserve"> total of </w:t>
      </w:r>
      <w:r w:rsidR="00176E4A" w:rsidRPr="00455205">
        <w:rPr>
          <w:rFonts w:ascii="Book Antiqua" w:hAnsi="Book Antiqua" w:cs="Arial"/>
          <w:b/>
          <w:bCs/>
          <w:lang w:val="en-GB"/>
        </w:rPr>
        <w:t>TZS 674,202.56 million (21.88%);</w:t>
      </w:r>
      <w:r w:rsidR="00176E4A" w:rsidRPr="00455205">
        <w:rPr>
          <w:rFonts w:ascii="Book Antiqua" w:hAnsi="Book Antiqua" w:cs="Arial"/>
          <w:bCs/>
          <w:lang w:val="en-GB"/>
        </w:rPr>
        <w:t xml:space="preserve"> </w:t>
      </w:r>
      <w:r w:rsidR="00176E4A" w:rsidRPr="00B81562">
        <w:rPr>
          <w:rFonts w:ascii="Book Antiqua" w:hAnsi="Book Antiqua" w:cs="Arial"/>
          <w:bCs/>
          <w:lang w:val="en-GB"/>
        </w:rPr>
        <w:t xml:space="preserve">VAT on </w:t>
      </w:r>
      <w:r w:rsidR="00B81562" w:rsidRPr="00D65E05">
        <w:rPr>
          <w:rFonts w:ascii="Book Antiqua" w:hAnsi="Book Antiqua" w:cs="Arial"/>
          <w:bCs/>
          <w:lang w:val="en-GB"/>
        </w:rPr>
        <w:t>i</w:t>
      </w:r>
      <w:r w:rsidR="00B81562" w:rsidRPr="00B81562">
        <w:rPr>
          <w:rFonts w:ascii="Book Antiqua" w:hAnsi="Book Antiqua" w:cs="Arial"/>
          <w:bCs/>
          <w:lang w:val="en-GB"/>
        </w:rPr>
        <w:t>mports</w:t>
      </w:r>
      <w:r w:rsidR="00B81562" w:rsidRPr="00455205">
        <w:rPr>
          <w:rFonts w:ascii="Book Antiqua" w:hAnsi="Book Antiqua" w:cs="Arial"/>
          <w:bCs/>
          <w:lang w:val="en-GB"/>
        </w:rPr>
        <w:t xml:space="preserve"> </w:t>
      </w:r>
      <w:r w:rsidR="00176E4A" w:rsidRPr="00455205">
        <w:rPr>
          <w:rFonts w:ascii="Book Antiqua" w:hAnsi="Book Antiqua" w:cs="Arial"/>
          <w:bCs/>
          <w:lang w:val="en-GB"/>
        </w:rPr>
        <w:t xml:space="preserve">amounting to </w:t>
      </w:r>
      <w:r w:rsidR="00176E4A" w:rsidRPr="00455205">
        <w:rPr>
          <w:rFonts w:ascii="Book Antiqua" w:hAnsi="Book Antiqua" w:cs="Arial"/>
          <w:b/>
          <w:bCs/>
          <w:lang w:val="en-GB"/>
        </w:rPr>
        <w:t>TZS 1,001,746.55 million (32.51%);</w:t>
      </w:r>
      <w:r w:rsidR="00176E4A" w:rsidRPr="00455205">
        <w:rPr>
          <w:rFonts w:ascii="Book Antiqua" w:hAnsi="Book Antiqua" w:cs="Arial"/>
          <w:bCs/>
          <w:lang w:val="en-GB"/>
        </w:rPr>
        <w:t xml:space="preserve"> VAT Deferment on imported capital goods at a tune of </w:t>
      </w:r>
      <w:r w:rsidR="00176E4A" w:rsidRPr="00455205">
        <w:rPr>
          <w:rFonts w:ascii="Book Antiqua" w:hAnsi="Book Antiqua" w:cs="Arial"/>
          <w:b/>
          <w:bCs/>
          <w:lang w:val="en-GB"/>
        </w:rPr>
        <w:t>TZS 256,854.39 million (8.34%);</w:t>
      </w:r>
      <w:r w:rsidR="00176E4A" w:rsidRPr="00455205">
        <w:rPr>
          <w:rFonts w:ascii="Book Antiqua" w:hAnsi="Book Antiqua" w:cs="Arial"/>
          <w:bCs/>
          <w:lang w:val="en-GB"/>
        </w:rPr>
        <w:t xml:space="preserve"> and VAT on domestic supplies (exempt and zero-rated) amounting to </w:t>
      </w:r>
      <w:r w:rsidR="00176E4A" w:rsidRPr="00455205">
        <w:rPr>
          <w:rFonts w:ascii="Book Antiqua" w:hAnsi="Book Antiqua" w:cs="Arial"/>
          <w:b/>
          <w:bCs/>
          <w:lang w:val="en-GB"/>
        </w:rPr>
        <w:t>TZS 1,108,758.16 million</w:t>
      </w:r>
      <w:r w:rsidR="00176E4A" w:rsidRPr="00455205">
        <w:rPr>
          <w:rFonts w:ascii="Book Antiqua" w:hAnsi="Book Antiqua" w:cs="Arial"/>
          <w:bCs/>
          <w:lang w:val="en-GB"/>
        </w:rPr>
        <w:t xml:space="preserve"> </w:t>
      </w:r>
      <w:r w:rsidR="00176E4A" w:rsidRPr="00455205">
        <w:rPr>
          <w:rFonts w:ascii="Book Antiqua" w:hAnsi="Book Antiqua" w:cs="Arial"/>
          <w:b/>
          <w:bCs/>
          <w:lang w:val="en-GB"/>
        </w:rPr>
        <w:t>(35.98%).</w:t>
      </w:r>
    </w:p>
    <w:p w14:paraId="04E2058B" w14:textId="7AF1D09C" w:rsidR="008D47B9" w:rsidRPr="00455205" w:rsidRDefault="008D47B9" w:rsidP="008D47B9">
      <w:pPr>
        <w:spacing w:before="240" w:line="276" w:lineRule="auto"/>
        <w:jc w:val="both"/>
        <w:rPr>
          <w:rFonts w:ascii="Book Antiqua" w:hAnsi="Book Antiqua" w:cs="Arial"/>
          <w:bCs/>
          <w:lang w:val="en-GB"/>
        </w:rPr>
      </w:pPr>
      <w:r w:rsidRPr="00455205">
        <w:rPr>
          <w:rFonts w:ascii="Book Antiqua" w:hAnsi="Book Antiqua" w:cs="Arial"/>
          <w:bCs/>
          <w:lang w:val="en-GB"/>
        </w:rPr>
        <w:t xml:space="preserve">Further, the </w:t>
      </w:r>
      <w:r w:rsidR="00B65FF8">
        <w:rPr>
          <w:rFonts w:ascii="Book Antiqua" w:hAnsi="Book Antiqua" w:cs="Arial"/>
          <w:bCs/>
          <w:lang w:val="en-GB"/>
        </w:rPr>
        <w:t>t</w:t>
      </w:r>
      <w:r w:rsidR="00B65FF8" w:rsidRPr="00455205">
        <w:rPr>
          <w:rFonts w:ascii="Book Antiqua" w:hAnsi="Book Antiqua" w:cs="Arial"/>
          <w:bCs/>
          <w:lang w:val="en-GB"/>
        </w:rPr>
        <w:t xml:space="preserve">otal </w:t>
      </w:r>
      <w:r w:rsidRPr="00455205">
        <w:rPr>
          <w:rFonts w:ascii="Book Antiqua" w:hAnsi="Book Antiqua" w:cs="Arial"/>
          <w:bCs/>
          <w:lang w:val="en-GB"/>
        </w:rPr>
        <w:t xml:space="preserve">VAT </w:t>
      </w:r>
      <w:r w:rsidR="00B65FF8">
        <w:rPr>
          <w:rFonts w:ascii="Book Antiqua" w:hAnsi="Book Antiqua" w:cs="Arial"/>
          <w:bCs/>
          <w:lang w:val="en-GB"/>
        </w:rPr>
        <w:t>e</w:t>
      </w:r>
      <w:r w:rsidR="00B65FF8" w:rsidRPr="00455205">
        <w:rPr>
          <w:rFonts w:ascii="Book Antiqua" w:hAnsi="Book Antiqua" w:cs="Arial"/>
          <w:bCs/>
          <w:lang w:val="en-GB"/>
        </w:rPr>
        <w:t xml:space="preserve">xpenditure </w:t>
      </w:r>
      <w:r w:rsidR="007C3033" w:rsidRPr="00455205">
        <w:rPr>
          <w:rFonts w:ascii="Book Antiqua" w:hAnsi="Book Antiqua" w:cs="Arial"/>
          <w:bCs/>
          <w:lang w:val="en-GB"/>
        </w:rPr>
        <w:t>on imports and domestic supplies</w:t>
      </w:r>
      <w:r w:rsidRPr="00455205">
        <w:rPr>
          <w:rFonts w:ascii="Book Antiqua" w:hAnsi="Book Antiqua" w:cs="Arial"/>
          <w:bCs/>
          <w:lang w:val="en-GB"/>
        </w:rPr>
        <w:t xml:space="preserve"> </w:t>
      </w:r>
      <w:r w:rsidR="007C3033" w:rsidRPr="00455205">
        <w:rPr>
          <w:rFonts w:ascii="Book Antiqua" w:hAnsi="Book Antiqua" w:cs="Arial"/>
          <w:bCs/>
          <w:lang w:val="en-GB"/>
        </w:rPr>
        <w:t>contributed</w:t>
      </w:r>
      <w:r w:rsidRPr="00455205">
        <w:rPr>
          <w:rFonts w:ascii="Book Antiqua" w:hAnsi="Book Antiqua" w:cs="Arial"/>
          <w:bCs/>
          <w:lang w:val="en-GB"/>
        </w:rPr>
        <w:t xml:space="preserve"> the huge </w:t>
      </w:r>
      <w:r w:rsidR="00046FBB" w:rsidRPr="00455205">
        <w:rPr>
          <w:rFonts w:ascii="Book Antiqua" w:hAnsi="Book Antiqua" w:cs="Arial"/>
          <w:bCs/>
          <w:lang w:val="en-GB"/>
        </w:rPr>
        <w:t>share of all tax expenditures at the tune</w:t>
      </w:r>
      <w:r w:rsidRPr="00455205">
        <w:rPr>
          <w:rFonts w:ascii="Book Antiqua" w:hAnsi="Book Antiqua" w:cs="Arial"/>
          <w:bCs/>
          <w:lang w:val="en-GB"/>
        </w:rPr>
        <w:t xml:space="preserve"> of </w:t>
      </w:r>
      <w:r w:rsidRPr="00455205">
        <w:rPr>
          <w:rFonts w:ascii="Book Antiqua" w:hAnsi="Book Antiqua" w:cs="Arial"/>
          <w:b/>
          <w:bCs/>
          <w:lang w:val="en-GB"/>
        </w:rPr>
        <w:t xml:space="preserve">TZS </w:t>
      </w:r>
      <w:r w:rsidRPr="00455205">
        <w:rPr>
          <w:rFonts w:ascii="Book Antiqua" w:hAnsi="Book Antiqua" w:cs="Arial"/>
          <w:b/>
          <w:bCs/>
        </w:rPr>
        <w:t>2,367,359.16 Million</w:t>
      </w:r>
      <w:r w:rsidRPr="00455205">
        <w:rPr>
          <w:rFonts w:ascii="Book Antiqua" w:hAnsi="Book Antiqua" w:cs="Arial"/>
          <w:bCs/>
        </w:rPr>
        <w:t xml:space="preserve"> equivalent to </w:t>
      </w:r>
      <w:r w:rsidRPr="00455205">
        <w:rPr>
          <w:rFonts w:ascii="Book Antiqua" w:hAnsi="Book Antiqua" w:cs="Arial"/>
          <w:b/>
          <w:bCs/>
        </w:rPr>
        <w:t>77 percent</w:t>
      </w:r>
      <w:r w:rsidRPr="00455205">
        <w:rPr>
          <w:rFonts w:ascii="Book Antiqua" w:hAnsi="Book Antiqua" w:cs="Arial"/>
          <w:bCs/>
        </w:rPr>
        <w:t xml:space="preserve"> of </w:t>
      </w:r>
      <w:r w:rsidR="00685AE3">
        <w:rPr>
          <w:rFonts w:ascii="Book Antiqua" w:hAnsi="Book Antiqua" w:cs="Arial"/>
          <w:bCs/>
          <w:lang w:val="en-GB"/>
        </w:rPr>
        <w:t>t</w:t>
      </w:r>
      <w:r w:rsidRPr="00685AE3">
        <w:rPr>
          <w:rFonts w:ascii="Book Antiqua" w:hAnsi="Book Antiqua" w:cs="Arial"/>
          <w:bCs/>
          <w:lang w:val="en-GB"/>
        </w:rPr>
        <w:t xml:space="preserve">otal </w:t>
      </w:r>
      <w:r w:rsidR="008A1868" w:rsidRPr="00685AE3">
        <w:rPr>
          <w:rFonts w:ascii="Book Antiqua" w:hAnsi="Book Antiqua" w:cs="Arial"/>
          <w:bCs/>
          <w:lang w:val="en-GB"/>
        </w:rPr>
        <w:t>tax expenditures</w:t>
      </w:r>
      <w:r w:rsidRPr="00455205">
        <w:rPr>
          <w:rFonts w:ascii="Book Antiqua" w:hAnsi="Book Antiqua" w:cs="Arial"/>
          <w:bCs/>
        </w:rPr>
        <w:t xml:space="preserve">, </w:t>
      </w:r>
      <w:r w:rsidRPr="00455205">
        <w:rPr>
          <w:rFonts w:ascii="Book Antiqua" w:hAnsi="Book Antiqua" w:cs="Arial"/>
          <w:b/>
          <w:bCs/>
        </w:rPr>
        <w:t xml:space="preserve">10 percent </w:t>
      </w:r>
      <w:r w:rsidR="00046FBB" w:rsidRPr="00455205">
        <w:rPr>
          <w:rFonts w:ascii="Book Antiqua" w:hAnsi="Book Antiqua" w:cs="Arial"/>
          <w:bCs/>
        </w:rPr>
        <w:t>of total tax revenue</w:t>
      </w:r>
      <w:r w:rsidRPr="00455205">
        <w:rPr>
          <w:rFonts w:ascii="Book Antiqua" w:hAnsi="Book Antiqua" w:cs="Arial"/>
          <w:bCs/>
        </w:rPr>
        <w:t xml:space="preserve"> and </w:t>
      </w:r>
      <w:r w:rsidRPr="00455205">
        <w:rPr>
          <w:rFonts w:ascii="Book Antiqua" w:hAnsi="Book Antiqua" w:cs="Arial"/>
          <w:b/>
          <w:bCs/>
        </w:rPr>
        <w:t>1.</w:t>
      </w:r>
      <w:r w:rsidR="00932099" w:rsidRPr="00455205">
        <w:rPr>
          <w:rFonts w:ascii="Book Antiqua" w:hAnsi="Book Antiqua" w:cs="Arial"/>
          <w:b/>
          <w:bCs/>
        </w:rPr>
        <w:t>25</w:t>
      </w:r>
      <w:r w:rsidRPr="00455205">
        <w:rPr>
          <w:rFonts w:ascii="Book Antiqua" w:hAnsi="Book Antiqua" w:cs="Arial"/>
          <w:b/>
          <w:bCs/>
        </w:rPr>
        <w:t xml:space="preserve"> percent</w:t>
      </w:r>
      <w:r w:rsidRPr="00455205">
        <w:rPr>
          <w:rFonts w:ascii="Book Antiqua" w:hAnsi="Book Antiqua" w:cs="Arial"/>
          <w:bCs/>
        </w:rPr>
        <w:t xml:space="preserve"> of the GDP.</w:t>
      </w:r>
      <w:r w:rsidRPr="00455205">
        <w:rPr>
          <w:rFonts w:ascii="Book Antiqua" w:hAnsi="Book Antiqua" w:cs="Arial"/>
          <w:bCs/>
          <w:lang w:val="en-GB"/>
        </w:rPr>
        <w:t xml:space="preserve"> This is mainly attributed </w:t>
      </w:r>
      <w:r w:rsidR="00B65FF8">
        <w:rPr>
          <w:rFonts w:ascii="Book Antiqua" w:hAnsi="Book Antiqua" w:cs="Arial"/>
          <w:bCs/>
          <w:lang w:val="en-GB"/>
        </w:rPr>
        <w:t>to</w:t>
      </w:r>
      <w:r w:rsidR="00B65FF8" w:rsidRPr="00455205">
        <w:rPr>
          <w:rFonts w:ascii="Book Antiqua" w:hAnsi="Book Antiqua" w:cs="Arial"/>
          <w:bCs/>
          <w:lang w:val="en-GB"/>
        </w:rPr>
        <w:t xml:space="preserve"> </w:t>
      </w:r>
      <w:r w:rsidRPr="00455205">
        <w:rPr>
          <w:rFonts w:ascii="Book Antiqua" w:hAnsi="Book Antiqua" w:cs="Arial"/>
          <w:bCs/>
          <w:lang w:val="en-GB"/>
        </w:rPr>
        <w:t xml:space="preserve">the exemptions granted to the government </w:t>
      </w:r>
      <w:r w:rsidR="00B742F0" w:rsidRPr="00455205">
        <w:rPr>
          <w:rFonts w:ascii="Book Antiqua" w:hAnsi="Book Antiqua" w:cs="Arial"/>
          <w:bCs/>
          <w:lang w:val="en-GB"/>
        </w:rPr>
        <w:t xml:space="preserve">/or donor </w:t>
      </w:r>
      <w:r w:rsidRPr="00455205">
        <w:rPr>
          <w:rFonts w:ascii="Book Antiqua" w:hAnsi="Book Antiqua" w:cs="Arial"/>
          <w:bCs/>
          <w:lang w:val="en-GB"/>
        </w:rPr>
        <w:t>funded projects.</w:t>
      </w:r>
    </w:p>
    <w:p w14:paraId="6DFB4590" w14:textId="086E70D4" w:rsidR="00591F0B" w:rsidRPr="00455205" w:rsidRDefault="00FA6875" w:rsidP="00792091">
      <w:pPr>
        <w:spacing w:before="240" w:line="276" w:lineRule="auto"/>
        <w:jc w:val="both"/>
        <w:rPr>
          <w:rFonts w:ascii="Book Antiqua" w:hAnsi="Book Antiqua" w:cs="Arial"/>
          <w:bCs/>
          <w:lang w:val="en-GB"/>
        </w:rPr>
      </w:pPr>
      <w:r w:rsidRPr="00455205">
        <w:rPr>
          <w:rFonts w:ascii="Book Antiqua" w:hAnsi="Book Antiqua" w:cs="Arial"/>
          <w:bCs/>
          <w:lang w:val="en-GB"/>
        </w:rPr>
        <w:t>Therefore,</w:t>
      </w:r>
      <w:r w:rsidR="00335F79" w:rsidRPr="00455205">
        <w:rPr>
          <w:rFonts w:ascii="Book Antiqua" w:hAnsi="Book Antiqua" w:cs="Arial"/>
          <w:bCs/>
          <w:lang w:val="en-GB"/>
        </w:rPr>
        <w:t xml:space="preserve"> to ensure fiscal sustainabil</w:t>
      </w:r>
      <w:r w:rsidR="00046FBB" w:rsidRPr="00455205">
        <w:rPr>
          <w:rFonts w:ascii="Book Antiqua" w:hAnsi="Book Antiqua" w:cs="Arial"/>
          <w:bCs/>
          <w:lang w:val="en-GB"/>
        </w:rPr>
        <w:t xml:space="preserve">ity of the country as a result of granting </w:t>
      </w:r>
      <w:r w:rsidR="00335F79" w:rsidRPr="00455205">
        <w:rPr>
          <w:rFonts w:ascii="Book Antiqua" w:hAnsi="Book Antiqua" w:cs="Arial"/>
          <w:bCs/>
          <w:lang w:val="en-GB"/>
        </w:rPr>
        <w:t>tax exemptions/reliefs, it is re</w:t>
      </w:r>
      <w:r w:rsidR="00046FBB" w:rsidRPr="00455205">
        <w:rPr>
          <w:rFonts w:ascii="Book Antiqua" w:hAnsi="Book Antiqua" w:cs="Arial"/>
          <w:bCs/>
          <w:lang w:val="en-GB"/>
        </w:rPr>
        <w:t xml:space="preserve">commended for the Government to </w:t>
      </w:r>
      <w:r w:rsidR="00B2407B" w:rsidRPr="00455205">
        <w:rPr>
          <w:rFonts w:ascii="Book Antiqua" w:hAnsi="Book Antiqua" w:cs="Arial"/>
          <w:bCs/>
          <w:lang w:val="en-GB"/>
        </w:rPr>
        <w:t xml:space="preserve">put </w:t>
      </w:r>
      <w:r w:rsidR="00B74E85" w:rsidRPr="00455205">
        <w:rPr>
          <w:rFonts w:ascii="Book Antiqua" w:hAnsi="Book Antiqua" w:cs="Arial"/>
          <w:bCs/>
          <w:lang w:val="en-GB"/>
        </w:rPr>
        <w:t xml:space="preserve">in place a mechanism for scrutiny and </w:t>
      </w:r>
      <w:r w:rsidR="00B2407B" w:rsidRPr="00455205">
        <w:rPr>
          <w:rFonts w:ascii="Book Antiqua" w:hAnsi="Book Antiqua" w:cs="Arial"/>
          <w:bCs/>
          <w:lang w:val="en-GB"/>
        </w:rPr>
        <w:t xml:space="preserve">close monitoring on the mushrooming VAT </w:t>
      </w:r>
      <w:r w:rsidR="00B65FF8">
        <w:rPr>
          <w:rFonts w:ascii="Book Antiqua" w:hAnsi="Book Antiqua" w:cs="Arial"/>
          <w:bCs/>
          <w:lang w:val="en-GB"/>
        </w:rPr>
        <w:t>e</w:t>
      </w:r>
      <w:r w:rsidR="00B65FF8" w:rsidRPr="00455205">
        <w:rPr>
          <w:rFonts w:ascii="Book Antiqua" w:hAnsi="Book Antiqua" w:cs="Arial"/>
          <w:bCs/>
          <w:lang w:val="en-GB"/>
        </w:rPr>
        <w:t xml:space="preserve">xemptions </w:t>
      </w:r>
      <w:r w:rsidR="00FA7E8F" w:rsidRPr="00455205">
        <w:rPr>
          <w:rFonts w:ascii="Book Antiqua" w:hAnsi="Book Antiqua" w:cs="Arial"/>
          <w:bCs/>
          <w:lang w:val="en-GB"/>
        </w:rPr>
        <w:t>given its</w:t>
      </w:r>
      <w:r w:rsidR="00B74E85" w:rsidRPr="00455205">
        <w:rPr>
          <w:rFonts w:ascii="Book Antiqua" w:hAnsi="Book Antiqua" w:cs="Arial"/>
          <w:bCs/>
          <w:lang w:val="en-GB"/>
        </w:rPr>
        <w:t xml:space="preserve"> large</w:t>
      </w:r>
      <w:r w:rsidR="00FA7E8F" w:rsidRPr="00455205">
        <w:rPr>
          <w:rFonts w:ascii="Book Antiqua" w:hAnsi="Book Antiqua" w:cs="Arial"/>
          <w:bCs/>
          <w:lang w:val="en-GB"/>
        </w:rPr>
        <w:t>r</w:t>
      </w:r>
      <w:r w:rsidR="00B74E85" w:rsidRPr="00455205">
        <w:rPr>
          <w:rFonts w:ascii="Book Antiqua" w:hAnsi="Book Antiqua" w:cs="Arial"/>
          <w:bCs/>
          <w:lang w:val="en-GB"/>
        </w:rPr>
        <w:t xml:space="preserve"> share of</w:t>
      </w:r>
      <w:r w:rsidR="00B2407B" w:rsidRPr="00455205">
        <w:rPr>
          <w:rFonts w:ascii="Book Antiqua" w:hAnsi="Book Antiqua" w:cs="Arial"/>
          <w:bCs/>
          <w:lang w:val="en-GB"/>
        </w:rPr>
        <w:t xml:space="preserve"> total tax expenditures;</w:t>
      </w:r>
      <w:r w:rsidR="00B2407B" w:rsidRPr="00455205">
        <w:rPr>
          <w:rFonts w:ascii="Book Antiqua" w:hAnsi="Book Antiqua" w:cs="Arial"/>
          <w:bCs/>
          <w:szCs w:val="24"/>
          <w:lang w:val="en-GB"/>
        </w:rPr>
        <w:t xml:space="preserve"> </w:t>
      </w:r>
      <w:r w:rsidR="00B2407B" w:rsidRPr="00455205">
        <w:rPr>
          <w:rFonts w:ascii="Book Antiqua" w:hAnsi="Book Antiqua" w:cs="Arial"/>
          <w:bCs/>
          <w:lang w:val="en-GB"/>
        </w:rPr>
        <w:t>monitor and evaluate tax exemptions granted to ensure the intended objec</w:t>
      </w:r>
      <w:r w:rsidR="00B74E85" w:rsidRPr="00455205">
        <w:rPr>
          <w:rFonts w:ascii="Book Antiqua" w:hAnsi="Book Antiqua" w:cs="Arial"/>
          <w:bCs/>
          <w:lang w:val="en-GB"/>
        </w:rPr>
        <w:t xml:space="preserve">tives of granting exemptions are </w:t>
      </w:r>
      <w:r w:rsidR="00B2407B" w:rsidRPr="00455205">
        <w:rPr>
          <w:rFonts w:ascii="Book Antiqua" w:hAnsi="Book Antiqua" w:cs="Arial"/>
          <w:bCs/>
          <w:lang w:val="en-GB"/>
        </w:rPr>
        <w:t>met;</w:t>
      </w:r>
      <w:r w:rsidR="00B2407B" w:rsidRPr="00455205">
        <w:rPr>
          <w:rFonts w:ascii="Book Antiqua" w:hAnsi="Book Antiqua" w:cs="Arial"/>
          <w:bCs/>
          <w:szCs w:val="24"/>
          <w:lang w:val="en-GB"/>
        </w:rPr>
        <w:t xml:space="preserve"> </w:t>
      </w:r>
      <w:r w:rsidR="00B2407B" w:rsidRPr="00455205">
        <w:rPr>
          <w:rFonts w:ascii="Book Antiqua" w:hAnsi="Book Antiqua" w:cs="Arial"/>
          <w:bCs/>
          <w:lang w:val="en-GB"/>
        </w:rPr>
        <w:t>rationalize tax exemptions to the most productive sectors with high multiplier effect to the economy;</w:t>
      </w:r>
      <w:r w:rsidR="00B2407B" w:rsidRPr="00455205">
        <w:rPr>
          <w:rFonts w:ascii="Book Antiqua" w:hAnsi="Book Antiqua" w:cs="Arial"/>
          <w:bCs/>
          <w:szCs w:val="24"/>
          <w:lang w:val="en-GB"/>
        </w:rPr>
        <w:t xml:space="preserve"> maintain t</w:t>
      </w:r>
      <w:r w:rsidR="00B2407B" w:rsidRPr="00455205">
        <w:rPr>
          <w:rFonts w:ascii="Book Antiqua" w:hAnsi="Book Antiqua" w:cs="Arial"/>
          <w:bCs/>
          <w:lang w:val="en-GB"/>
        </w:rPr>
        <w:t xml:space="preserve">he threshold of the </w:t>
      </w:r>
      <w:r w:rsidR="00B65FF8">
        <w:rPr>
          <w:rFonts w:ascii="Book Antiqua" w:hAnsi="Book Antiqua" w:cs="Arial"/>
          <w:bCs/>
          <w:lang w:val="en-GB"/>
        </w:rPr>
        <w:t>t</w:t>
      </w:r>
      <w:r w:rsidR="00B65FF8" w:rsidRPr="00455205">
        <w:rPr>
          <w:rFonts w:ascii="Book Antiqua" w:hAnsi="Book Antiqua" w:cs="Arial"/>
          <w:bCs/>
          <w:lang w:val="en-GB"/>
        </w:rPr>
        <w:t xml:space="preserve">ax </w:t>
      </w:r>
      <w:r w:rsidR="00B65FF8">
        <w:rPr>
          <w:rFonts w:ascii="Book Antiqua" w:hAnsi="Book Antiqua" w:cs="Arial"/>
          <w:bCs/>
          <w:lang w:val="en-GB"/>
        </w:rPr>
        <w:t>e</w:t>
      </w:r>
      <w:r w:rsidR="00B65FF8" w:rsidRPr="00455205">
        <w:rPr>
          <w:rFonts w:ascii="Book Antiqua" w:hAnsi="Book Antiqua" w:cs="Arial"/>
          <w:bCs/>
          <w:lang w:val="en-GB"/>
        </w:rPr>
        <w:t xml:space="preserve">xpenditure </w:t>
      </w:r>
      <w:r w:rsidR="00B2407B" w:rsidRPr="00455205">
        <w:rPr>
          <w:rFonts w:ascii="Book Antiqua" w:hAnsi="Book Antiqua" w:cs="Arial"/>
          <w:bCs/>
          <w:lang w:val="en-GB"/>
        </w:rPr>
        <w:t>to GDP</w:t>
      </w:r>
      <w:r w:rsidR="00B74E85" w:rsidRPr="00455205">
        <w:rPr>
          <w:rFonts w:ascii="Book Antiqua" w:hAnsi="Book Antiqua" w:cs="Arial"/>
          <w:bCs/>
          <w:lang w:val="en-GB"/>
        </w:rPr>
        <w:t xml:space="preserve"> ratio</w:t>
      </w:r>
      <w:r w:rsidR="00B2407B" w:rsidRPr="00455205">
        <w:rPr>
          <w:rFonts w:ascii="Book Antiqua" w:hAnsi="Book Antiqua" w:cs="Arial"/>
          <w:bCs/>
          <w:lang w:val="en-GB"/>
        </w:rPr>
        <w:t xml:space="preserve"> of 1 percent ;</w:t>
      </w:r>
      <w:r w:rsidR="008A74EA" w:rsidRPr="00455205">
        <w:rPr>
          <w:rFonts w:ascii="Book Antiqua" w:hAnsi="Book Antiqua" w:cs="Arial"/>
          <w:bCs/>
          <w:szCs w:val="24"/>
          <w:lang w:val="en-GB"/>
        </w:rPr>
        <w:t xml:space="preserve"> </w:t>
      </w:r>
      <w:r w:rsidR="00B74E85" w:rsidRPr="00455205">
        <w:rPr>
          <w:rFonts w:ascii="Book Antiqua" w:hAnsi="Book Antiqua" w:cs="Arial"/>
          <w:bCs/>
          <w:szCs w:val="24"/>
          <w:lang w:val="en-GB"/>
        </w:rPr>
        <w:t xml:space="preserve">and </w:t>
      </w:r>
      <w:bookmarkStart w:id="6" w:name="_Hlk180326799"/>
      <w:r w:rsidR="008A74EA" w:rsidRPr="00455205">
        <w:rPr>
          <w:rFonts w:ascii="Book Antiqua" w:hAnsi="Book Antiqua" w:cs="Arial"/>
          <w:bCs/>
          <w:lang w:val="en-GB"/>
        </w:rPr>
        <w:t>abolish zero-rated status currently gran</w:t>
      </w:r>
      <w:r w:rsidR="00B74E85" w:rsidRPr="00455205">
        <w:rPr>
          <w:rFonts w:ascii="Book Antiqua" w:hAnsi="Book Antiqua" w:cs="Arial"/>
          <w:bCs/>
          <w:lang w:val="en-GB"/>
        </w:rPr>
        <w:t>ted to local supplies to align</w:t>
      </w:r>
      <w:r w:rsidR="008A74EA" w:rsidRPr="00455205">
        <w:rPr>
          <w:rFonts w:ascii="Book Antiqua" w:hAnsi="Book Antiqua" w:cs="Arial"/>
          <w:bCs/>
          <w:lang w:val="en-GB"/>
        </w:rPr>
        <w:t xml:space="preserve"> with </w:t>
      </w:r>
      <w:r w:rsidR="00B74E85" w:rsidRPr="00455205">
        <w:rPr>
          <w:rFonts w:ascii="Book Antiqua" w:hAnsi="Book Antiqua" w:cs="Arial"/>
          <w:bCs/>
          <w:lang w:val="en-GB"/>
        </w:rPr>
        <w:t xml:space="preserve">the requirements of </w:t>
      </w:r>
      <w:r w:rsidR="008A74EA" w:rsidRPr="00455205">
        <w:rPr>
          <w:rFonts w:ascii="Book Antiqua" w:hAnsi="Book Antiqua" w:cs="Arial"/>
          <w:bCs/>
          <w:lang w:val="en-GB"/>
        </w:rPr>
        <w:t>VAT principles since the zero rated local supplies list is expanding rapidly</w:t>
      </w:r>
      <w:bookmarkEnd w:id="6"/>
      <w:r w:rsidR="002D6DDB" w:rsidRPr="00455205">
        <w:rPr>
          <w:rFonts w:ascii="Book Antiqua" w:hAnsi="Book Antiqua" w:cs="Arial"/>
          <w:bCs/>
          <w:lang w:val="en-GB"/>
        </w:rPr>
        <w:t>.</w:t>
      </w:r>
    </w:p>
    <w:p w14:paraId="5BA89B9F" w14:textId="77777777" w:rsidR="00B90EBD" w:rsidRPr="00455205" w:rsidRDefault="00591F0B" w:rsidP="00B90EBD">
      <w:pPr>
        <w:pStyle w:val="Heading1"/>
        <w:numPr>
          <w:ilvl w:val="0"/>
          <w:numId w:val="0"/>
        </w:numPr>
        <w:spacing w:before="0" w:line="360" w:lineRule="auto"/>
        <w:jc w:val="center"/>
        <w:rPr>
          <w:rFonts w:ascii="Book Antiqua" w:eastAsia="Aptos" w:hAnsi="Book Antiqua" w:cs="Arial"/>
          <w:sz w:val="24"/>
          <w:lang w:val="en-GB"/>
        </w:rPr>
      </w:pPr>
      <w:bookmarkStart w:id="7" w:name="_Toc179899277"/>
      <w:r w:rsidRPr="00455205">
        <w:rPr>
          <w:rFonts w:ascii="Book Antiqua" w:eastAsia="Aptos" w:hAnsi="Book Antiqua" w:cs="Arial"/>
          <w:sz w:val="24"/>
          <w:lang w:val="en-GB"/>
        </w:rPr>
        <w:lastRenderedPageBreak/>
        <w:t>CHAPTER ONE:</w:t>
      </w:r>
      <w:bookmarkEnd w:id="7"/>
      <w:r w:rsidR="00655D06" w:rsidRPr="00455205">
        <w:rPr>
          <w:rFonts w:ascii="Book Antiqua" w:eastAsia="Aptos" w:hAnsi="Book Antiqua" w:cs="Arial"/>
          <w:sz w:val="24"/>
          <w:lang w:val="en-GB"/>
        </w:rPr>
        <w:t xml:space="preserve"> </w:t>
      </w:r>
    </w:p>
    <w:p w14:paraId="6E671BC5" w14:textId="77777777" w:rsidR="00591F0B" w:rsidRPr="00455205" w:rsidRDefault="00655D06" w:rsidP="00147D7B">
      <w:pPr>
        <w:pStyle w:val="Heading1"/>
        <w:numPr>
          <w:ilvl w:val="0"/>
          <w:numId w:val="0"/>
        </w:numPr>
        <w:spacing w:before="0" w:line="276" w:lineRule="auto"/>
        <w:jc w:val="center"/>
        <w:rPr>
          <w:rFonts w:ascii="Book Antiqua" w:eastAsia="Aptos" w:hAnsi="Book Antiqua" w:cs="Arial"/>
          <w:sz w:val="24"/>
          <w:lang w:val="en-GB"/>
        </w:rPr>
      </w:pPr>
      <w:bookmarkStart w:id="8" w:name="_Toc179899278"/>
      <w:r w:rsidRPr="00455205">
        <w:rPr>
          <w:rFonts w:ascii="Book Antiqua" w:eastAsia="Aptos" w:hAnsi="Book Antiqua" w:cs="Arial"/>
          <w:sz w:val="24"/>
          <w:lang w:val="en-GB"/>
        </w:rPr>
        <w:t>INTRODUCTION</w:t>
      </w:r>
      <w:bookmarkEnd w:id="8"/>
    </w:p>
    <w:p w14:paraId="04A13BD2" w14:textId="77777777" w:rsidR="0027758E" w:rsidRPr="00455205" w:rsidRDefault="00591F0B" w:rsidP="00620431">
      <w:pPr>
        <w:pStyle w:val="Heading1"/>
        <w:numPr>
          <w:ilvl w:val="0"/>
          <w:numId w:val="7"/>
        </w:numPr>
        <w:spacing w:line="276" w:lineRule="auto"/>
        <w:rPr>
          <w:rFonts w:ascii="Book Antiqua" w:eastAsia="Aptos" w:hAnsi="Book Antiqua" w:cs="Arial"/>
          <w:sz w:val="24"/>
          <w:lang w:val="en-GB"/>
        </w:rPr>
      </w:pPr>
      <w:bookmarkStart w:id="9" w:name="_Toc170246374"/>
      <w:bookmarkStart w:id="10" w:name="_Toc179899279"/>
      <w:bookmarkEnd w:id="2"/>
      <w:r w:rsidRPr="00455205">
        <w:rPr>
          <w:rFonts w:ascii="Book Antiqua" w:eastAsia="Aptos" w:hAnsi="Book Antiqua" w:cs="Arial"/>
          <w:sz w:val="24"/>
          <w:lang w:val="en-GB"/>
        </w:rPr>
        <w:t>Background</w:t>
      </w:r>
      <w:bookmarkEnd w:id="9"/>
      <w:bookmarkEnd w:id="10"/>
    </w:p>
    <w:p w14:paraId="3880A674" w14:textId="0B082D1D" w:rsidR="00850E1C" w:rsidRPr="00455205" w:rsidRDefault="0053153B" w:rsidP="00BE62D3">
      <w:pPr>
        <w:spacing w:before="240"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Tax revenue play</w:t>
      </w:r>
      <w:r w:rsidR="0028088D" w:rsidRPr="00455205">
        <w:rPr>
          <w:rFonts w:ascii="Book Antiqua" w:eastAsia="Aptos" w:hAnsi="Book Antiqua" w:cs="Arial"/>
          <w:kern w:val="2"/>
          <w:szCs w:val="24"/>
          <w:lang w:val="en-GB"/>
          <w14:ligatures w14:val="standardContextual"/>
        </w:rPr>
        <w:t>s</w:t>
      </w:r>
      <w:r w:rsidRPr="00455205">
        <w:rPr>
          <w:rFonts w:ascii="Book Antiqua" w:eastAsia="Aptos" w:hAnsi="Book Antiqua" w:cs="Arial"/>
          <w:kern w:val="2"/>
          <w:szCs w:val="24"/>
          <w:lang w:val="en-GB"/>
          <w14:ligatures w14:val="standardContextual"/>
        </w:rPr>
        <w:t xml:space="preserve"> a vital role in financing government spending on both recurrent and development projects. </w:t>
      </w:r>
      <w:r w:rsidR="00A00803" w:rsidRPr="00455205">
        <w:rPr>
          <w:rFonts w:ascii="Book Antiqua" w:eastAsia="Aptos" w:hAnsi="Book Antiqua" w:cs="Arial"/>
          <w:kern w:val="2"/>
          <w:szCs w:val="24"/>
          <w:lang w:val="en-GB"/>
          <w14:ligatures w14:val="standardContextual"/>
        </w:rPr>
        <w:t xml:space="preserve">It is a source of </w:t>
      </w:r>
      <w:r w:rsidR="0062685D" w:rsidRPr="00455205">
        <w:rPr>
          <w:rFonts w:ascii="Book Antiqua" w:eastAsia="Aptos" w:hAnsi="Book Antiqua" w:cs="Arial"/>
          <w:kern w:val="2"/>
          <w:szCs w:val="24"/>
          <w:lang w:val="en-GB"/>
          <w14:ligatures w14:val="standardContextual"/>
        </w:rPr>
        <w:t>fund that facilitat</w:t>
      </w:r>
      <w:r w:rsidR="0028088D" w:rsidRPr="00455205">
        <w:rPr>
          <w:rFonts w:ascii="Book Antiqua" w:eastAsia="Aptos" w:hAnsi="Book Antiqua" w:cs="Arial"/>
          <w:kern w:val="2"/>
          <w:szCs w:val="24"/>
          <w:lang w:val="en-GB"/>
          <w14:ligatures w14:val="standardContextual"/>
        </w:rPr>
        <w:t>es</w:t>
      </w:r>
      <w:r w:rsidR="0062685D" w:rsidRPr="00455205">
        <w:rPr>
          <w:rFonts w:ascii="Book Antiqua" w:eastAsia="Aptos" w:hAnsi="Book Antiqua" w:cs="Arial"/>
          <w:kern w:val="2"/>
          <w:szCs w:val="24"/>
          <w:lang w:val="en-GB"/>
          <w14:ligatures w14:val="standardContextual"/>
        </w:rPr>
        <w:t xml:space="preserve"> investment in social and economic sectors</w:t>
      </w:r>
      <w:r w:rsidR="00C400EE">
        <w:rPr>
          <w:rFonts w:ascii="Book Antiqua" w:eastAsia="Aptos" w:hAnsi="Book Antiqua" w:cs="Arial"/>
          <w:kern w:val="2"/>
          <w:szCs w:val="24"/>
          <w:lang w:val="en-GB"/>
          <w14:ligatures w14:val="standardContextual"/>
        </w:rPr>
        <w:t>,</w:t>
      </w:r>
      <w:r w:rsidR="0062685D" w:rsidRPr="00455205">
        <w:rPr>
          <w:rFonts w:ascii="Book Antiqua" w:eastAsia="Aptos" w:hAnsi="Book Antiqua" w:cs="Arial"/>
          <w:kern w:val="2"/>
          <w:szCs w:val="24"/>
          <w:lang w:val="en-GB"/>
          <w14:ligatures w14:val="standardContextual"/>
        </w:rPr>
        <w:t xml:space="preserve"> </w:t>
      </w:r>
      <w:r w:rsidR="00C400EE">
        <w:rPr>
          <w:rFonts w:ascii="Book Antiqua" w:eastAsia="Aptos" w:hAnsi="Book Antiqua" w:cs="Arial"/>
          <w:kern w:val="2"/>
          <w:szCs w:val="24"/>
          <w:lang w:val="en-GB"/>
          <w14:ligatures w14:val="standardContextual"/>
        </w:rPr>
        <w:t>thus</w:t>
      </w:r>
      <w:r w:rsidR="0062685D" w:rsidRPr="00455205">
        <w:rPr>
          <w:rFonts w:ascii="Book Antiqua" w:eastAsia="Aptos" w:hAnsi="Book Antiqua" w:cs="Arial"/>
          <w:kern w:val="2"/>
          <w:szCs w:val="24"/>
          <w:lang w:val="en-GB"/>
          <w14:ligatures w14:val="standardContextual"/>
        </w:rPr>
        <w:t xml:space="preserve"> boost</w:t>
      </w:r>
      <w:r w:rsidR="00C400EE">
        <w:rPr>
          <w:rFonts w:ascii="Book Antiqua" w:eastAsia="Aptos" w:hAnsi="Book Antiqua" w:cs="Arial"/>
          <w:kern w:val="2"/>
          <w:szCs w:val="24"/>
          <w:lang w:val="en-GB"/>
          <w14:ligatures w14:val="standardContextual"/>
        </w:rPr>
        <w:t>ing</w:t>
      </w:r>
      <w:r w:rsidR="0062685D" w:rsidRPr="00455205">
        <w:rPr>
          <w:rFonts w:ascii="Book Antiqua" w:eastAsia="Aptos" w:hAnsi="Book Antiqua" w:cs="Arial"/>
          <w:kern w:val="2"/>
          <w:szCs w:val="24"/>
          <w:lang w:val="en-GB"/>
          <w14:ligatures w14:val="standardContextual"/>
        </w:rPr>
        <w:t xml:space="preserve"> economic growth.</w:t>
      </w:r>
      <w:r w:rsidR="00475B73" w:rsidRPr="00455205">
        <w:rPr>
          <w:rFonts w:ascii="Book Antiqua" w:eastAsia="Aptos" w:hAnsi="Book Antiqua" w:cs="Arial"/>
          <w:kern w:val="2"/>
          <w:szCs w:val="24"/>
          <w:lang w:val="en-GB"/>
          <w14:ligatures w14:val="standardContextual"/>
        </w:rPr>
        <w:t xml:space="preserve"> On</w:t>
      </w:r>
      <w:r w:rsidR="00DA00A7" w:rsidRPr="00455205">
        <w:rPr>
          <w:rFonts w:ascii="Book Antiqua" w:eastAsia="Aptos" w:hAnsi="Book Antiqua" w:cs="Arial"/>
          <w:kern w:val="2"/>
          <w:szCs w:val="24"/>
          <w:lang w:val="en-GB"/>
          <w14:ligatures w14:val="standardContextual"/>
        </w:rPr>
        <w:t xml:space="preserve"> the </w:t>
      </w:r>
      <w:r w:rsidR="00FE543A" w:rsidRPr="00455205">
        <w:rPr>
          <w:rFonts w:ascii="Book Antiqua" w:eastAsia="Aptos" w:hAnsi="Book Antiqua" w:cs="Arial"/>
          <w:kern w:val="2"/>
          <w:szCs w:val="24"/>
          <w:lang w:val="en-GB"/>
          <w14:ligatures w14:val="standardContextual"/>
        </w:rPr>
        <w:t>other side, the government provides</w:t>
      </w:r>
      <w:r w:rsidR="0059599B" w:rsidRPr="00455205">
        <w:rPr>
          <w:rFonts w:ascii="Book Antiqua" w:eastAsia="Aptos" w:hAnsi="Book Antiqua" w:cs="Arial"/>
          <w:kern w:val="2"/>
          <w:szCs w:val="24"/>
          <w:lang w:val="en-GB"/>
          <w14:ligatures w14:val="standardContextual"/>
        </w:rPr>
        <w:t xml:space="preserve"> various tax incentives</w:t>
      </w:r>
      <w:r w:rsidR="00DD12A8" w:rsidRPr="00455205">
        <w:rPr>
          <w:rFonts w:ascii="Book Antiqua" w:eastAsia="Aptos" w:hAnsi="Book Antiqua" w:cs="Arial"/>
          <w:kern w:val="2"/>
          <w:szCs w:val="24"/>
          <w:lang w:val="en-GB"/>
          <w14:ligatures w14:val="standardContextual"/>
        </w:rPr>
        <w:t xml:space="preserve"> that include tax relief and exemptions</w:t>
      </w:r>
      <w:r w:rsidR="007851DC" w:rsidRPr="00455205">
        <w:rPr>
          <w:rFonts w:ascii="Book Antiqua" w:eastAsia="Aptos" w:hAnsi="Book Antiqua" w:cs="Arial"/>
          <w:kern w:val="2"/>
          <w:szCs w:val="24"/>
          <w:lang w:val="en-GB"/>
          <w14:ligatures w14:val="standardContextual"/>
        </w:rPr>
        <w:t xml:space="preserve"> to various </w:t>
      </w:r>
      <w:r w:rsidR="0059599B" w:rsidRPr="00455205">
        <w:rPr>
          <w:rFonts w:ascii="Book Antiqua" w:eastAsia="Aptos" w:hAnsi="Book Antiqua" w:cs="Arial"/>
          <w:kern w:val="2"/>
          <w:szCs w:val="24"/>
          <w:lang w:val="en-GB"/>
          <w14:ligatures w14:val="standardContextual"/>
        </w:rPr>
        <w:t>sectors or individuals in order to</w:t>
      </w:r>
      <w:r w:rsidR="00DD4228" w:rsidRPr="00455205">
        <w:rPr>
          <w:rFonts w:ascii="Book Antiqua" w:eastAsia="Aptos" w:hAnsi="Book Antiqua" w:cs="Arial"/>
          <w:kern w:val="2"/>
          <w:szCs w:val="24"/>
          <w:lang w:val="en-GB"/>
          <w14:ligatures w14:val="standardContextual"/>
        </w:rPr>
        <w:t xml:space="preserve"> provide reliefs and attract investment.</w:t>
      </w:r>
      <w:r w:rsidR="00187FC2" w:rsidRPr="00455205">
        <w:rPr>
          <w:rFonts w:ascii="Book Antiqua" w:eastAsia="Aptos" w:hAnsi="Book Antiqua" w:cs="Arial"/>
          <w:kern w:val="2"/>
          <w:szCs w:val="24"/>
          <w:lang w:val="en-GB"/>
          <w14:ligatures w14:val="standardContextual"/>
        </w:rPr>
        <w:t xml:space="preserve"> Basically, the in</w:t>
      </w:r>
      <w:r w:rsidR="007851DC" w:rsidRPr="00455205">
        <w:rPr>
          <w:rFonts w:ascii="Book Antiqua" w:eastAsia="Aptos" w:hAnsi="Book Antiqua" w:cs="Arial"/>
          <w:kern w:val="2"/>
          <w:szCs w:val="24"/>
          <w:lang w:val="en-GB"/>
          <w14:ligatures w14:val="standardContextual"/>
        </w:rPr>
        <w:t>centives granted to various beneficiaries are</w:t>
      </w:r>
      <w:r w:rsidR="00105677" w:rsidRPr="00455205">
        <w:rPr>
          <w:rFonts w:ascii="Book Antiqua" w:eastAsia="Aptos" w:hAnsi="Book Antiqua" w:cs="Arial"/>
          <w:kern w:val="2"/>
          <w:szCs w:val="24"/>
          <w:lang w:val="en-GB"/>
          <w14:ligatures w14:val="standardContextual"/>
        </w:rPr>
        <w:t xml:space="preserve"> government spending through the tax system and the revenue foregone is referred to as </w:t>
      </w:r>
      <w:r w:rsidR="00C400EE">
        <w:rPr>
          <w:rFonts w:ascii="Book Antiqua" w:eastAsia="Aptos" w:hAnsi="Book Antiqua" w:cs="Arial"/>
          <w:kern w:val="2"/>
          <w:szCs w:val="24"/>
          <w:lang w:val="en-GB"/>
          <w14:ligatures w14:val="standardContextual"/>
        </w:rPr>
        <w:t>t</w:t>
      </w:r>
      <w:r w:rsidR="00C400EE" w:rsidRPr="00455205">
        <w:rPr>
          <w:rFonts w:ascii="Book Antiqua" w:eastAsia="Aptos" w:hAnsi="Book Antiqua" w:cs="Arial"/>
          <w:kern w:val="2"/>
          <w:szCs w:val="24"/>
          <w:lang w:val="en-GB"/>
          <w14:ligatures w14:val="standardContextual"/>
        </w:rPr>
        <w:t xml:space="preserve">ax </w:t>
      </w:r>
      <w:r w:rsidR="00C400EE">
        <w:rPr>
          <w:rFonts w:ascii="Book Antiqua" w:eastAsia="Aptos" w:hAnsi="Book Antiqua" w:cs="Arial"/>
          <w:kern w:val="2"/>
          <w:szCs w:val="24"/>
          <w:lang w:val="en-GB"/>
          <w14:ligatures w14:val="standardContextual"/>
        </w:rPr>
        <w:t>e</w:t>
      </w:r>
      <w:r w:rsidR="00C400EE" w:rsidRPr="00455205">
        <w:rPr>
          <w:rFonts w:ascii="Book Antiqua" w:eastAsia="Aptos" w:hAnsi="Book Antiqua" w:cs="Arial"/>
          <w:kern w:val="2"/>
          <w:szCs w:val="24"/>
          <w:lang w:val="en-GB"/>
          <w14:ligatures w14:val="standardContextual"/>
        </w:rPr>
        <w:t>xpenditure</w:t>
      </w:r>
      <w:r w:rsidR="00105677" w:rsidRPr="00455205">
        <w:rPr>
          <w:rFonts w:ascii="Book Antiqua" w:eastAsia="Aptos" w:hAnsi="Book Antiqua" w:cs="Arial"/>
          <w:kern w:val="2"/>
          <w:szCs w:val="24"/>
          <w:lang w:val="en-GB"/>
          <w14:ligatures w14:val="standardContextual"/>
        </w:rPr>
        <w:t>.</w:t>
      </w:r>
    </w:p>
    <w:p w14:paraId="3A7E8EB3" w14:textId="77777777" w:rsidR="00CB70AA" w:rsidRPr="00455205" w:rsidRDefault="00AC24D3" w:rsidP="00950D30">
      <w:pPr>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Tax expenditures are the revenue losses attributable t</w:t>
      </w:r>
      <w:r w:rsidR="00520E05" w:rsidRPr="00455205">
        <w:rPr>
          <w:rFonts w:ascii="Book Antiqua" w:eastAsia="Aptos" w:hAnsi="Book Antiqua" w:cs="Arial"/>
          <w:kern w:val="2"/>
          <w:szCs w:val="24"/>
          <w:lang w:val="en-GB"/>
          <w14:ligatures w14:val="standardContextual"/>
        </w:rPr>
        <w:t>o special provisions in tax legislations</w:t>
      </w:r>
      <w:r w:rsidRPr="00455205">
        <w:rPr>
          <w:rFonts w:ascii="Book Antiqua" w:eastAsia="Aptos" w:hAnsi="Book Antiqua" w:cs="Arial"/>
          <w:kern w:val="2"/>
          <w:szCs w:val="24"/>
          <w:lang w:val="en-GB"/>
          <w14:ligatures w14:val="standardContextual"/>
        </w:rPr>
        <w:t xml:space="preserve"> that reduce taxes for certain sources or uses of income or for certain groups of taxpayers</w:t>
      </w:r>
      <w:r w:rsidR="000B5CD1" w:rsidRPr="00455205">
        <w:rPr>
          <w:rFonts w:ascii="Book Antiqua" w:eastAsia="Aptos" w:hAnsi="Book Antiqua" w:cs="Arial"/>
          <w:kern w:val="2"/>
          <w:szCs w:val="24"/>
          <w:lang w:val="en-GB"/>
          <w14:ligatures w14:val="standardContextual"/>
        </w:rPr>
        <w:t>.</w:t>
      </w:r>
      <w:r w:rsidR="000B5CD1" w:rsidRPr="00455205">
        <w:rPr>
          <w:rFonts w:ascii="Book Antiqua" w:hAnsi="Book Antiqua" w:cs="Arial"/>
          <w:szCs w:val="24"/>
          <w:lang w:val="en-GB"/>
        </w:rPr>
        <w:t xml:space="preserve"> </w:t>
      </w:r>
      <w:r w:rsidR="000B5CD1" w:rsidRPr="00455205">
        <w:rPr>
          <w:rFonts w:ascii="Book Antiqua" w:eastAsia="Aptos" w:hAnsi="Book Antiqua" w:cs="Arial"/>
          <w:kern w:val="2"/>
          <w:szCs w:val="24"/>
          <w:lang w:val="en-GB"/>
          <w14:ligatures w14:val="standardContextual"/>
        </w:rPr>
        <w:t>Tax expenditures are used instead of direct spending to deliver a Government subsidy to a class of taxpayers or encourage a desired activity. They can take many forms, including tax exemptions; zero rating (</w:t>
      </w:r>
      <w:r w:rsidR="00590DAF" w:rsidRPr="00455205">
        <w:rPr>
          <w:rFonts w:ascii="Book Antiqua" w:eastAsia="Aptos" w:hAnsi="Book Antiqua" w:cs="Arial"/>
          <w:kern w:val="2"/>
          <w:szCs w:val="24"/>
          <w:lang w:val="en-GB"/>
          <w14:ligatures w14:val="standardContextual"/>
        </w:rPr>
        <w:t>Value Added Tax); preferential rates</w:t>
      </w:r>
      <w:r w:rsidR="000B5CD1" w:rsidRPr="00455205">
        <w:rPr>
          <w:rFonts w:ascii="Book Antiqua" w:eastAsia="Aptos" w:hAnsi="Book Antiqua" w:cs="Arial"/>
          <w:kern w:val="2"/>
          <w:szCs w:val="24"/>
          <w:lang w:val="en-GB"/>
          <w14:ligatures w14:val="standardContextual"/>
        </w:rPr>
        <w:t xml:space="preserve">; and defer a taxpayer’s tax </w:t>
      </w:r>
      <w:r w:rsidR="00950D30" w:rsidRPr="00455205">
        <w:rPr>
          <w:rFonts w:ascii="Book Antiqua" w:eastAsia="Aptos" w:hAnsi="Book Antiqua" w:cs="Arial"/>
          <w:kern w:val="2"/>
          <w:szCs w:val="24"/>
          <w:lang w:val="en-GB"/>
          <w14:ligatures w14:val="standardContextual"/>
        </w:rPr>
        <w:t xml:space="preserve">liability. </w:t>
      </w:r>
    </w:p>
    <w:p w14:paraId="24354BB6" w14:textId="77777777" w:rsidR="00950D30" w:rsidRPr="00455205" w:rsidRDefault="00950D30" w:rsidP="00950D30">
      <w:pPr>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In addition,</w:t>
      </w:r>
      <w:r w:rsidR="007851DC" w:rsidRPr="00455205">
        <w:rPr>
          <w:rFonts w:ascii="Book Antiqua" w:eastAsia="Aptos" w:hAnsi="Book Antiqua" w:cs="Arial"/>
          <w:kern w:val="2"/>
          <w:szCs w:val="24"/>
          <w:lang w:val="en-GB"/>
          <w14:ligatures w14:val="standardContextual"/>
        </w:rPr>
        <w:t xml:space="preserve"> t</w:t>
      </w:r>
      <w:r w:rsidRPr="00455205">
        <w:rPr>
          <w:rFonts w:ascii="Book Antiqua" w:eastAsia="Aptos" w:hAnsi="Book Antiqua" w:cs="Arial"/>
          <w:kern w:val="2"/>
          <w:szCs w:val="24"/>
          <w:lang w:val="en-GB"/>
          <w14:ligatures w14:val="standardContextual"/>
        </w:rPr>
        <w:t>ax expenditures are often aimed at policy goals similar to those of government spending programs. The revenue that the government for</w:t>
      </w:r>
      <w:r w:rsidR="00BF5E6D" w:rsidRPr="00455205">
        <w:rPr>
          <w:rFonts w:ascii="Book Antiqua" w:eastAsia="Aptos" w:hAnsi="Book Antiqua" w:cs="Arial"/>
          <w:kern w:val="2"/>
          <w:szCs w:val="24"/>
          <w:lang w:val="en-GB"/>
          <w14:ligatures w14:val="standardContextual"/>
        </w:rPr>
        <w:t>e</w:t>
      </w:r>
      <w:r w:rsidRPr="00455205">
        <w:rPr>
          <w:rFonts w:ascii="Book Antiqua" w:eastAsia="Aptos" w:hAnsi="Book Antiqua" w:cs="Arial"/>
          <w:kern w:val="2"/>
          <w:szCs w:val="24"/>
          <w:lang w:val="en-GB"/>
          <w14:ligatures w14:val="standardContextual"/>
        </w:rPr>
        <w:t>goes from tax expenditure reduces revenue available to fu</w:t>
      </w:r>
      <w:r w:rsidR="0035262B" w:rsidRPr="00455205">
        <w:rPr>
          <w:rFonts w:ascii="Book Antiqua" w:eastAsia="Aptos" w:hAnsi="Book Antiqua" w:cs="Arial"/>
          <w:kern w:val="2"/>
          <w:szCs w:val="24"/>
          <w:lang w:val="en-GB"/>
          <w14:ligatures w14:val="standardContextual"/>
        </w:rPr>
        <w:t xml:space="preserve">nd other Government activities and hence </w:t>
      </w:r>
      <w:r w:rsidRPr="00455205">
        <w:rPr>
          <w:rFonts w:ascii="Book Antiqua" w:eastAsia="Aptos" w:hAnsi="Book Antiqua" w:cs="Arial"/>
          <w:kern w:val="2"/>
          <w:szCs w:val="24"/>
          <w:lang w:val="en-GB"/>
          <w14:ligatures w14:val="standardContextual"/>
        </w:rPr>
        <w:t>requires higher tax rates to raise any given amount of revenue and increases the budget deficit, or reduces any budget surplus.</w:t>
      </w:r>
    </w:p>
    <w:p w14:paraId="2BA64110" w14:textId="3EC788F5" w:rsidR="000E7778" w:rsidRPr="00455205" w:rsidRDefault="00C400EE" w:rsidP="00950D30">
      <w:pPr>
        <w:spacing w:line="276" w:lineRule="auto"/>
        <w:jc w:val="both"/>
        <w:rPr>
          <w:rFonts w:ascii="Book Antiqua" w:eastAsia="Aptos" w:hAnsi="Book Antiqua" w:cs="Arial"/>
          <w:kern w:val="2"/>
          <w:szCs w:val="24"/>
          <w:lang w:val="en-GB"/>
          <w14:ligatures w14:val="standardContextual"/>
        </w:rPr>
      </w:pPr>
      <w:r>
        <w:rPr>
          <w:rFonts w:ascii="Book Antiqua" w:eastAsia="Aptos" w:hAnsi="Book Antiqua" w:cs="Arial"/>
          <w:kern w:val="2"/>
          <w:szCs w:val="24"/>
          <w:lang w:val="en-GB"/>
          <w14:ligatures w14:val="standardContextual"/>
        </w:rPr>
        <w:t>Against this</w:t>
      </w:r>
      <w:r w:rsidR="000E7778" w:rsidRPr="00455205">
        <w:rPr>
          <w:rFonts w:ascii="Book Antiqua" w:eastAsia="Aptos" w:hAnsi="Book Antiqua" w:cs="Arial"/>
          <w:kern w:val="2"/>
          <w:szCs w:val="24"/>
          <w:lang w:val="en-GB"/>
          <w14:ligatures w14:val="standardContextual"/>
        </w:rPr>
        <w:t xml:space="preserve"> backdrop, </w:t>
      </w:r>
      <w:r w:rsidR="007851DC" w:rsidRPr="00455205">
        <w:rPr>
          <w:rFonts w:ascii="Book Antiqua" w:eastAsia="Aptos" w:hAnsi="Book Antiqua" w:cs="Arial"/>
          <w:kern w:val="2"/>
          <w:szCs w:val="24"/>
          <w:lang w:val="en-GB"/>
          <w14:ligatures w14:val="standardContextual"/>
        </w:rPr>
        <w:t>it was seen</w:t>
      </w:r>
      <w:r w:rsidR="00FC6227" w:rsidRPr="00455205">
        <w:rPr>
          <w:rFonts w:ascii="Book Antiqua" w:eastAsia="Aptos" w:hAnsi="Book Antiqua" w:cs="Arial"/>
          <w:kern w:val="2"/>
          <w:szCs w:val="24"/>
          <w:lang w:val="en-GB"/>
          <w14:ligatures w14:val="standardContextual"/>
        </w:rPr>
        <w:t xml:space="preserve"> important for the government</w:t>
      </w:r>
      <w:r w:rsidR="00BD02E6" w:rsidRPr="00455205">
        <w:rPr>
          <w:rFonts w:ascii="Book Antiqua" w:eastAsia="Aptos" w:hAnsi="Book Antiqua" w:cs="Arial"/>
          <w:kern w:val="2"/>
          <w:szCs w:val="24"/>
          <w:lang w:val="en-GB"/>
          <w14:ligatures w14:val="standardContextual"/>
        </w:rPr>
        <w:t xml:space="preserve"> of Tanzania to </w:t>
      </w:r>
      <w:r w:rsidR="00653E36" w:rsidRPr="00455205">
        <w:rPr>
          <w:rFonts w:ascii="Book Antiqua" w:eastAsia="Aptos" w:hAnsi="Book Antiqua" w:cs="Arial"/>
          <w:kern w:val="2"/>
          <w:szCs w:val="24"/>
          <w:lang w:val="en-GB"/>
          <w14:ligatures w14:val="standardContextual"/>
        </w:rPr>
        <w:t>estimate and report the amo</w:t>
      </w:r>
      <w:r w:rsidR="00BA6DE6">
        <w:rPr>
          <w:rFonts w:ascii="Book Antiqua" w:eastAsia="Aptos" w:hAnsi="Book Antiqua" w:cs="Arial"/>
          <w:kern w:val="2"/>
          <w:szCs w:val="24"/>
          <w:lang w:val="en-GB"/>
          <w14:ligatures w14:val="standardContextual"/>
        </w:rPr>
        <w:t>unt of tax expenditures that have</w:t>
      </w:r>
      <w:r w:rsidR="00653E36" w:rsidRPr="00455205">
        <w:rPr>
          <w:rFonts w:ascii="Book Antiqua" w:eastAsia="Aptos" w:hAnsi="Book Antiqua" w:cs="Arial"/>
          <w:kern w:val="2"/>
          <w:szCs w:val="24"/>
          <w:lang w:val="en-GB"/>
          <w14:ligatures w14:val="standardContextual"/>
        </w:rPr>
        <w:t xml:space="preserve"> been incurred during a period of time.</w:t>
      </w:r>
      <w:r w:rsidR="00955AAE" w:rsidRPr="00455205">
        <w:rPr>
          <w:rFonts w:ascii="Book Antiqua" w:eastAsia="Aptos" w:hAnsi="Book Antiqua" w:cs="Arial"/>
          <w:kern w:val="2"/>
          <w:szCs w:val="24"/>
          <w:lang w:val="en-GB"/>
          <w14:ligatures w14:val="standardContextual"/>
        </w:rPr>
        <w:t xml:space="preserve"> The </w:t>
      </w:r>
      <w:r w:rsidR="008576FB" w:rsidRPr="00455205">
        <w:rPr>
          <w:rFonts w:ascii="Book Antiqua" w:eastAsia="Aptos" w:hAnsi="Book Antiqua" w:cs="Arial"/>
          <w:kern w:val="2"/>
          <w:szCs w:val="24"/>
          <w:lang w:val="en-GB"/>
          <w14:ligatures w14:val="standardContextual"/>
        </w:rPr>
        <w:t xml:space="preserve">main objective of tax expenditure reporting is </w:t>
      </w:r>
      <w:r w:rsidR="008F2A18" w:rsidRPr="00455205">
        <w:rPr>
          <w:rFonts w:ascii="Book Antiqua" w:eastAsia="Aptos" w:hAnsi="Book Antiqua" w:cs="Arial"/>
          <w:kern w:val="2"/>
          <w:szCs w:val="24"/>
          <w:lang w:val="en-GB"/>
          <w14:ligatures w14:val="standardContextual"/>
        </w:rPr>
        <w:t xml:space="preserve">to improve transparency and </w:t>
      </w:r>
      <w:r w:rsidR="00253019" w:rsidRPr="00455205">
        <w:rPr>
          <w:rFonts w:ascii="Book Antiqua" w:eastAsia="Aptos" w:hAnsi="Book Antiqua" w:cs="Arial"/>
          <w:kern w:val="2"/>
          <w:szCs w:val="24"/>
          <w:lang w:val="en-GB"/>
          <w14:ligatures w14:val="standardContextual"/>
        </w:rPr>
        <w:t>assist</w:t>
      </w:r>
      <w:r w:rsidR="008F2A18" w:rsidRPr="00455205">
        <w:rPr>
          <w:rFonts w:ascii="Book Antiqua" w:eastAsia="Aptos" w:hAnsi="Book Antiqua" w:cs="Arial"/>
          <w:kern w:val="2"/>
          <w:szCs w:val="24"/>
          <w:lang w:val="en-GB"/>
          <w14:ligatures w14:val="standardContextual"/>
        </w:rPr>
        <w:t xml:space="preserve"> the Government to </w:t>
      </w:r>
      <w:r w:rsidR="00253019" w:rsidRPr="00455205">
        <w:rPr>
          <w:rFonts w:ascii="Book Antiqua" w:eastAsia="Aptos" w:hAnsi="Book Antiqua" w:cs="Arial"/>
          <w:kern w:val="2"/>
          <w:szCs w:val="24"/>
          <w:lang w:val="en-GB"/>
          <w14:ligatures w14:val="standardContextual"/>
        </w:rPr>
        <w:t>comprehend</w:t>
      </w:r>
      <w:r w:rsidR="008F2A18" w:rsidRPr="00455205">
        <w:rPr>
          <w:rFonts w:ascii="Book Antiqua" w:eastAsia="Aptos" w:hAnsi="Book Antiqua" w:cs="Arial"/>
          <w:kern w:val="2"/>
          <w:szCs w:val="24"/>
          <w:lang w:val="en-GB"/>
          <w14:ligatures w14:val="standardContextual"/>
        </w:rPr>
        <w:t xml:space="preserve"> its fiscal position and plan for the proper allocation of the tax incentives to the most productive sector</w:t>
      </w:r>
      <w:r w:rsidR="00253019" w:rsidRPr="00455205">
        <w:rPr>
          <w:rFonts w:ascii="Book Antiqua" w:eastAsia="Aptos" w:hAnsi="Book Antiqua" w:cs="Arial"/>
          <w:kern w:val="2"/>
          <w:szCs w:val="24"/>
          <w:lang w:val="en-GB"/>
          <w14:ligatures w14:val="standardContextual"/>
        </w:rPr>
        <w:t>s</w:t>
      </w:r>
      <w:r w:rsidR="008F2A18" w:rsidRPr="00455205">
        <w:rPr>
          <w:rFonts w:ascii="Book Antiqua" w:eastAsia="Aptos" w:hAnsi="Book Antiqua" w:cs="Arial"/>
          <w:kern w:val="2"/>
          <w:szCs w:val="24"/>
          <w:lang w:val="en-GB"/>
          <w14:ligatures w14:val="standardContextual"/>
        </w:rPr>
        <w:t>.</w:t>
      </w:r>
      <w:r w:rsidR="00BB2A31" w:rsidRPr="00455205">
        <w:rPr>
          <w:rFonts w:ascii="Book Antiqua" w:eastAsia="Aptos" w:hAnsi="Book Antiqua" w:cs="Arial"/>
          <w:kern w:val="2"/>
          <w:szCs w:val="24"/>
          <w:lang w:val="en-GB"/>
          <w14:ligatures w14:val="standardContextual"/>
        </w:rPr>
        <w:t xml:space="preserve"> Also, it is </w:t>
      </w:r>
      <w:r w:rsidR="002B4FFF" w:rsidRPr="00455205">
        <w:rPr>
          <w:rFonts w:ascii="Book Antiqua" w:eastAsia="Aptos" w:hAnsi="Book Antiqua" w:cs="Arial"/>
          <w:kern w:val="2"/>
          <w:szCs w:val="24"/>
          <w:lang w:val="en-GB"/>
          <w14:ligatures w14:val="standardContextual"/>
        </w:rPr>
        <w:t>an</w:t>
      </w:r>
      <w:r w:rsidR="00BB2A31" w:rsidRPr="00455205">
        <w:rPr>
          <w:rFonts w:ascii="Book Antiqua" w:eastAsia="Aptos" w:hAnsi="Book Antiqua" w:cs="Arial"/>
          <w:kern w:val="2"/>
          <w:szCs w:val="24"/>
          <w:lang w:val="en-GB"/>
          <w14:ligatures w14:val="standardContextual"/>
        </w:rPr>
        <w:t xml:space="preserve"> international best practice</w:t>
      </w:r>
      <w:r w:rsidR="00613E2A" w:rsidRPr="00455205">
        <w:rPr>
          <w:rFonts w:ascii="Book Antiqua" w:eastAsia="Aptos" w:hAnsi="Book Antiqua" w:cs="Arial"/>
          <w:kern w:val="2"/>
          <w:szCs w:val="24"/>
          <w:lang w:val="en-GB"/>
          <w14:ligatures w14:val="standardContextual"/>
        </w:rPr>
        <w:t xml:space="preserve"> to report tax expenditure</w:t>
      </w:r>
      <w:r w:rsidR="00BB2A31" w:rsidRPr="00455205">
        <w:rPr>
          <w:rFonts w:ascii="Book Antiqua" w:eastAsia="Aptos" w:hAnsi="Book Antiqua" w:cs="Arial"/>
          <w:kern w:val="2"/>
          <w:szCs w:val="24"/>
          <w:lang w:val="en-GB"/>
          <w14:ligatures w14:val="standardContextual"/>
        </w:rPr>
        <w:t xml:space="preserve"> in order to </w:t>
      </w:r>
      <w:r w:rsidR="002B4FFF" w:rsidRPr="00455205">
        <w:rPr>
          <w:rFonts w:ascii="Book Antiqua" w:eastAsia="Aptos" w:hAnsi="Book Antiqua" w:cs="Arial"/>
          <w:kern w:val="2"/>
          <w:szCs w:val="24"/>
          <w:lang w:val="en-GB"/>
          <w14:ligatures w14:val="standardContextual"/>
        </w:rPr>
        <w:t>recognize</w:t>
      </w:r>
      <w:r w:rsidR="00BB2A31" w:rsidRPr="00455205">
        <w:rPr>
          <w:rFonts w:ascii="Book Antiqua" w:eastAsia="Aptos" w:hAnsi="Book Antiqua" w:cs="Arial"/>
          <w:kern w:val="2"/>
          <w:szCs w:val="24"/>
          <w:lang w:val="en-GB"/>
          <w14:ligatures w14:val="standardContextual"/>
        </w:rPr>
        <w:t xml:space="preserve"> the position of the country in terms of tax expenditures that deviates from the threshold mark of one percent of GDP</w:t>
      </w:r>
      <w:r w:rsidR="00DF0D30" w:rsidRPr="00455205">
        <w:rPr>
          <w:rFonts w:ascii="Book Antiqua" w:eastAsia="Aptos" w:hAnsi="Book Antiqua" w:cs="Arial"/>
          <w:kern w:val="2"/>
          <w:szCs w:val="24"/>
          <w:lang w:val="en-GB"/>
          <w14:ligatures w14:val="standardContextual"/>
        </w:rPr>
        <w:t xml:space="preserve"> (IMF </w:t>
      </w:r>
      <w:r w:rsidR="0065217E" w:rsidRPr="00455205">
        <w:rPr>
          <w:rFonts w:ascii="Book Antiqua" w:eastAsia="Aptos" w:hAnsi="Book Antiqua" w:cs="Arial"/>
          <w:kern w:val="2"/>
          <w:szCs w:val="24"/>
          <w:lang w:val="en-GB"/>
          <w14:ligatures w14:val="standardContextual"/>
        </w:rPr>
        <w:t>R</w:t>
      </w:r>
      <w:r w:rsidR="00DF0D30" w:rsidRPr="00455205">
        <w:rPr>
          <w:rFonts w:ascii="Book Antiqua" w:eastAsia="Aptos" w:hAnsi="Book Antiqua" w:cs="Arial"/>
          <w:kern w:val="2"/>
          <w:szCs w:val="24"/>
          <w:lang w:val="en-GB"/>
          <w14:ligatures w14:val="standardContextual"/>
        </w:rPr>
        <w:t>eport</w:t>
      </w:r>
      <w:r>
        <w:rPr>
          <w:rFonts w:ascii="Book Antiqua" w:eastAsia="Aptos" w:hAnsi="Book Antiqua" w:cs="Arial"/>
          <w:kern w:val="2"/>
          <w:szCs w:val="24"/>
          <w:lang w:val="en-GB"/>
          <w14:ligatures w14:val="standardContextual"/>
        </w:rPr>
        <w:t xml:space="preserve"> </w:t>
      </w:r>
      <w:r w:rsidRPr="00455205">
        <w:rPr>
          <w:rFonts w:ascii="Book Antiqua" w:eastAsia="Aptos" w:hAnsi="Book Antiqua" w:cs="Arial"/>
          <w:kern w:val="2"/>
          <w:szCs w:val="24"/>
          <w:lang w:val="en-GB"/>
          <w14:ligatures w14:val="standardContextual"/>
        </w:rPr>
        <w:t>(2023)</w:t>
      </w:r>
      <w:r w:rsidR="00DF0D30" w:rsidRPr="00455205">
        <w:rPr>
          <w:rFonts w:ascii="Book Antiqua" w:eastAsia="Aptos" w:hAnsi="Book Antiqua" w:cs="Arial"/>
          <w:kern w:val="2"/>
          <w:szCs w:val="24"/>
          <w:lang w:val="en-GB"/>
          <w14:ligatures w14:val="standardContextual"/>
        </w:rPr>
        <w:t>)</w:t>
      </w:r>
      <w:r w:rsidR="00BB2A31" w:rsidRPr="00455205">
        <w:rPr>
          <w:rFonts w:ascii="Book Antiqua" w:eastAsia="Aptos" w:hAnsi="Book Antiqua" w:cs="Arial"/>
          <w:kern w:val="2"/>
          <w:szCs w:val="24"/>
          <w:lang w:val="en-GB"/>
          <w14:ligatures w14:val="standardContextual"/>
        </w:rPr>
        <w:t>.</w:t>
      </w:r>
    </w:p>
    <w:p w14:paraId="241AC247" w14:textId="3CC544AE" w:rsidR="0060405D" w:rsidRPr="00455205" w:rsidRDefault="00B94DFF" w:rsidP="00206CC3">
      <w:pPr>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In this regard, tax expe</w:t>
      </w:r>
      <w:r w:rsidR="00B94805" w:rsidRPr="00455205">
        <w:rPr>
          <w:rFonts w:ascii="Book Antiqua" w:eastAsia="Aptos" w:hAnsi="Book Antiqua" w:cs="Arial"/>
          <w:kern w:val="2"/>
          <w:szCs w:val="24"/>
          <w:lang w:val="en-GB"/>
          <w14:ligatures w14:val="standardContextual"/>
        </w:rPr>
        <w:t>nditure report will be produced</w:t>
      </w:r>
      <w:r w:rsidRPr="00455205">
        <w:rPr>
          <w:rFonts w:ascii="Book Antiqua" w:eastAsia="Aptos" w:hAnsi="Book Antiqua" w:cs="Arial"/>
          <w:kern w:val="2"/>
          <w:szCs w:val="24"/>
          <w:lang w:val="en-GB"/>
          <w14:ligatures w14:val="standardContextual"/>
        </w:rPr>
        <w:t xml:space="preserve"> annually</w:t>
      </w:r>
      <w:r w:rsidR="00B26A11" w:rsidRPr="00455205">
        <w:rPr>
          <w:rFonts w:ascii="Book Antiqua" w:eastAsia="Aptos" w:hAnsi="Book Antiqua" w:cs="Arial"/>
          <w:kern w:val="2"/>
          <w:szCs w:val="24"/>
          <w:lang w:val="en-GB"/>
          <w14:ligatures w14:val="standardContextual"/>
        </w:rPr>
        <w:t xml:space="preserve"> to ensure timely availability of the </w:t>
      </w:r>
      <w:r w:rsidR="005A62B2" w:rsidRPr="00455205">
        <w:rPr>
          <w:rFonts w:ascii="Book Antiqua" w:eastAsia="Aptos" w:hAnsi="Book Antiqua" w:cs="Arial"/>
          <w:kern w:val="2"/>
          <w:szCs w:val="24"/>
          <w:lang w:val="en-GB"/>
          <w14:ligatures w14:val="standardContextual"/>
        </w:rPr>
        <w:t>Tanzania tax expenditure information.</w:t>
      </w:r>
      <w:r w:rsidR="00B94805" w:rsidRPr="00455205">
        <w:rPr>
          <w:rFonts w:ascii="Book Antiqua" w:eastAsia="Aptos" w:hAnsi="Book Antiqua" w:cs="Arial"/>
          <w:kern w:val="2"/>
          <w:szCs w:val="24"/>
          <w:lang w:val="en-GB"/>
          <w14:ligatures w14:val="standardContextual"/>
        </w:rPr>
        <w:t xml:space="preserve"> The information</w:t>
      </w:r>
      <w:r w:rsidR="00B40929" w:rsidRPr="00455205">
        <w:rPr>
          <w:rFonts w:ascii="Book Antiqua" w:eastAsia="Aptos" w:hAnsi="Book Antiqua" w:cs="Arial"/>
          <w:kern w:val="2"/>
          <w:szCs w:val="24"/>
          <w:lang w:val="en-GB"/>
          <w14:ligatures w14:val="standardContextual"/>
        </w:rPr>
        <w:t xml:space="preserve"> will be a key input before further fiscal decisions in the subsequent year</w:t>
      </w:r>
      <w:r w:rsidR="003B72EA" w:rsidRPr="00455205">
        <w:rPr>
          <w:rFonts w:ascii="Book Antiqua" w:eastAsia="Aptos" w:hAnsi="Book Antiqua" w:cs="Arial"/>
          <w:kern w:val="2"/>
          <w:szCs w:val="24"/>
          <w:lang w:val="en-GB"/>
          <w14:ligatures w14:val="standardContextual"/>
        </w:rPr>
        <w:t>s</w:t>
      </w:r>
      <w:r w:rsidR="00B40929" w:rsidRPr="00455205">
        <w:rPr>
          <w:rFonts w:ascii="Book Antiqua" w:eastAsia="Aptos" w:hAnsi="Book Antiqua" w:cs="Arial"/>
          <w:kern w:val="2"/>
          <w:szCs w:val="24"/>
          <w:lang w:val="en-GB"/>
          <w14:ligatures w14:val="standardContextual"/>
        </w:rPr>
        <w:t>.</w:t>
      </w:r>
      <w:r w:rsidR="00BD1F00" w:rsidRPr="00455205">
        <w:rPr>
          <w:rFonts w:ascii="Book Antiqua" w:eastAsia="Aptos" w:hAnsi="Book Antiqua" w:cs="Arial"/>
          <w:kern w:val="2"/>
          <w:szCs w:val="24"/>
          <w:lang w:val="en-GB"/>
          <w14:ligatures w14:val="standardContextual"/>
        </w:rPr>
        <w:t xml:space="preserve"> </w:t>
      </w:r>
      <w:r w:rsidR="00C400EE">
        <w:rPr>
          <w:rFonts w:ascii="Book Antiqua" w:eastAsia="Aptos" w:hAnsi="Book Antiqua" w:cs="Arial"/>
          <w:kern w:val="2"/>
          <w:szCs w:val="24"/>
          <w:lang w:val="en-GB"/>
          <w14:ligatures w14:val="standardContextual"/>
        </w:rPr>
        <w:t>The</w:t>
      </w:r>
      <w:r w:rsidR="00BD1F00" w:rsidRPr="00455205">
        <w:rPr>
          <w:rFonts w:ascii="Book Antiqua" w:eastAsia="Aptos" w:hAnsi="Book Antiqua" w:cs="Arial"/>
          <w:kern w:val="2"/>
          <w:szCs w:val="24"/>
          <w:lang w:val="en-GB"/>
          <w14:ligatures w14:val="standardContextual"/>
        </w:rPr>
        <w:t xml:space="preserve"> </w:t>
      </w:r>
      <w:r w:rsidR="00D345D7" w:rsidRPr="00455205">
        <w:rPr>
          <w:rFonts w:ascii="Book Antiqua" w:eastAsia="Aptos" w:hAnsi="Book Antiqua" w:cs="Arial"/>
          <w:kern w:val="2"/>
          <w:szCs w:val="24"/>
          <w:lang w:val="en-GB"/>
          <w14:ligatures w14:val="standardContextual"/>
        </w:rPr>
        <w:t xml:space="preserve">estimated tax expenditure in </w:t>
      </w:r>
      <w:r w:rsidR="00C400EE" w:rsidRPr="00455205">
        <w:rPr>
          <w:rFonts w:ascii="Book Antiqua" w:eastAsia="Aptos" w:hAnsi="Book Antiqua" w:cs="Arial"/>
          <w:kern w:val="2"/>
          <w:szCs w:val="24"/>
          <w:lang w:val="en-GB"/>
          <w14:ligatures w14:val="standardContextual"/>
        </w:rPr>
        <w:t>th</w:t>
      </w:r>
      <w:r w:rsidR="00C400EE">
        <w:rPr>
          <w:rFonts w:ascii="Book Antiqua" w:eastAsia="Aptos" w:hAnsi="Book Antiqua" w:cs="Arial"/>
          <w:kern w:val="2"/>
          <w:szCs w:val="24"/>
          <w:lang w:val="en-GB"/>
          <w14:ligatures w14:val="standardContextual"/>
        </w:rPr>
        <w:t>is</w:t>
      </w:r>
      <w:r w:rsidR="00C400EE" w:rsidRPr="00455205">
        <w:rPr>
          <w:rFonts w:ascii="Book Antiqua" w:eastAsia="Aptos" w:hAnsi="Book Antiqua" w:cs="Arial"/>
          <w:kern w:val="2"/>
          <w:szCs w:val="24"/>
          <w:lang w:val="en-GB"/>
          <w14:ligatures w14:val="standardContextual"/>
        </w:rPr>
        <w:t xml:space="preserve"> </w:t>
      </w:r>
      <w:r w:rsidR="00D345D7" w:rsidRPr="00455205">
        <w:rPr>
          <w:rFonts w:ascii="Book Antiqua" w:eastAsia="Aptos" w:hAnsi="Book Antiqua" w:cs="Arial"/>
          <w:kern w:val="2"/>
          <w:szCs w:val="24"/>
          <w:lang w:val="en-GB"/>
          <w14:ligatures w14:val="standardContextual"/>
        </w:rPr>
        <w:t>report</w:t>
      </w:r>
      <w:r w:rsidR="00F545B6" w:rsidRPr="00455205">
        <w:rPr>
          <w:rFonts w:ascii="Book Antiqua" w:eastAsia="Aptos" w:hAnsi="Book Antiqua" w:cs="Arial"/>
          <w:kern w:val="2"/>
          <w:szCs w:val="24"/>
          <w:lang w:val="en-GB"/>
          <w14:ligatures w14:val="standardContextual"/>
        </w:rPr>
        <w:t xml:space="preserve"> </w:t>
      </w:r>
      <w:r w:rsidR="00A1743A" w:rsidRPr="00455205">
        <w:rPr>
          <w:rFonts w:ascii="Book Antiqua" w:eastAsia="Aptos" w:hAnsi="Book Antiqua" w:cs="Arial"/>
          <w:kern w:val="2"/>
          <w:szCs w:val="24"/>
          <w:lang w:val="en-GB"/>
          <w14:ligatures w14:val="standardContextual"/>
        </w:rPr>
        <w:t xml:space="preserve">was </w:t>
      </w:r>
      <w:r w:rsidR="00F545B6" w:rsidRPr="00455205">
        <w:rPr>
          <w:rFonts w:ascii="Book Antiqua" w:eastAsia="Aptos" w:hAnsi="Book Antiqua" w:cs="Arial"/>
          <w:kern w:val="2"/>
          <w:szCs w:val="24"/>
          <w:lang w:val="en-GB"/>
          <w14:ligatures w14:val="standardContextual"/>
        </w:rPr>
        <w:t>derived using the revenue foregone approach</w:t>
      </w:r>
      <w:r w:rsidR="0068392B" w:rsidRPr="00455205">
        <w:rPr>
          <w:rFonts w:ascii="Book Antiqua" w:eastAsia="Aptos" w:hAnsi="Book Antiqua" w:cs="Arial"/>
          <w:kern w:val="2"/>
          <w:szCs w:val="24"/>
          <w:lang w:val="en-GB"/>
          <w14:ligatures w14:val="standardContextual"/>
        </w:rPr>
        <w:t xml:space="preserve"> that involve the revenue loss from incurred due to the deviation from the benchmarking tax system.</w:t>
      </w:r>
    </w:p>
    <w:p w14:paraId="319BF1DD" w14:textId="77777777" w:rsidR="00AF118B" w:rsidRPr="00455205" w:rsidRDefault="00A8135A" w:rsidP="00620431">
      <w:pPr>
        <w:pStyle w:val="Heading1"/>
        <w:numPr>
          <w:ilvl w:val="1"/>
          <w:numId w:val="7"/>
        </w:numPr>
        <w:ind w:left="426" w:hanging="426"/>
        <w:rPr>
          <w:rFonts w:ascii="Book Antiqua" w:eastAsia="Aptos" w:hAnsi="Book Antiqua" w:cs="Arial"/>
          <w:sz w:val="24"/>
          <w:lang w:val="en-GB"/>
        </w:rPr>
      </w:pPr>
      <w:bookmarkStart w:id="11" w:name="_Toc179899280"/>
      <w:bookmarkStart w:id="12" w:name="_Toc170246376"/>
      <w:r w:rsidRPr="00455205">
        <w:rPr>
          <w:rFonts w:ascii="Book Antiqua" w:eastAsia="Aptos" w:hAnsi="Book Antiqua" w:cs="Arial"/>
          <w:sz w:val="24"/>
          <w:lang w:val="en-GB"/>
        </w:rPr>
        <w:lastRenderedPageBreak/>
        <w:t>Benchmark Tax System</w:t>
      </w:r>
      <w:bookmarkEnd w:id="11"/>
    </w:p>
    <w:p w14:paraId="469A7D7B" w14:textId="52696492" w:rsidR="00A8135A" w:rsidRPr="00455205" w:rsidRDefault="008E6DB2" w:rsidP="00BA3812">
      <w:pPr>
        <w:spacing w:before="240" w:line="276" w:lineRule="auto"/>
        <w:jc w:val="both"/>
        <w:rPr>
          <w:rFonts w:ascii="Book Antiqua" w:hAnsi="Book Antiqua" w:cs="Arial"/>
        </w:rPr>
      </w:pPr>
      <w:r w:rsidRPr="00455205">
        <w:rPr>
          <w:rFonts w:ascii="Book Antiqua" w:hAnsi="Book Antiqua" w:cs="Arial"/>
          <w:lang w:val="en-GB"/>
        </w:rPr>
        <w:t xml:space="preserve">The key step in identifying the </w:t>
      </w:r>
      <w:r w:rsidR="00520E05" w:rsidRPr="00455205">
        <w:rPr>
          <w:rFonts w:ascii="Book Antiqua" w:hAnsi="Book Antiqua" w:cs="Arial"/>
          <w:lang w:val="en-GB"/>
        </w:rPr>
        <w:t>amount of tax expenditure in any</w:t>
      </w:r>
      <w:r w:rsidRPr="00455205">
        <w:rPr>
          <w:rFonts w:ascii="Book Antiqua" w:hAnsi="Book Antiqua" w:cs="Arial"/>
          <w:lang w:val="en-GB"/>
        </w:rPr>
        <w:t xml:space="preserve"> country is </w:t>
      </w:r>
      <w:r w:rsidR="00B70758" w:rsidRPr="00455205">
        <w:rPr>
          <w:rFonts w:ascii="Book Antiqua" w:hAnsi="Book Antiqua" w:cs="Arial"/>
          <w:lang w:val="en-GB"/>
        </w:rPr>
        <w:t xml:space="preserve">the </w:t>
      </w:r>
      <w:r w:rsidRPr="00455205">
        <w:rPr>
          <w:rFonts w:ascii="Book Antiqua" w:hAnsi="Book Antiqua" w:cs="Arial"/>
          <w:lang w:val="en-GB"/>
        </w:rPr>
        <w:t>determination of the Benchmarking Tax System (BTS).</w:t>
      </w:r>
      <w:r w:rsidR="00DA38E9" w:rsidRPr="00455205">
        <w:rPr>
          <w:rFonts w:ascii="Book Antiqua" w:hAnsi="Book Antiqua" w:cs="Arial"/>
          <w:szCs w:val="24"/>
        </w:rPr>
        <w:t xml:space="preserve"> </w:t>
      </w:r>
      <w:r w:rsidR="00520E05" w:rsidRPr="00455205">
        <w:rPr>
          <w:rFonts w:ascii="Book Antiqua" w:hAnsi="Book Antiqua" w:cs="Arial"/>
        </w:rPr>
        <w:t>BTS</w:t>
      </w:r>
      <w:r w:rsidR="00DA38E9" w:rsidRPr="00455205">
        <w:rPr>
          <w:rFonts w:ascii="Book Antiqua" w:hAnsi="Book Antiqua" w:cs="Arial"/>
        </w:rPr>
        <w:t xml:space="preserve"> is a</w:t>
      </w:r>
      <w:r w:rsidR="00B94805" w:rsidRPr="00455205">
        <w:rPr>
          <w:rFonts w:ascii="Book Antiqua" w:hAnsi="Book Antiqua" w:cs="Arial"/>
        </w:rPr>
        <w:t xml:space="preserve"> reference point against which </w:t>
      </w:r>
      <w:r w:rsidR="00DA38E9" w:rsidRPr="00455205">
        <w:rPr>
          <w:rFonts w:ascii="Book Antiqua" w:hAnsi="Book Antiqua" w:cs="Arial"/>
        </w:rPr>
        <w:t>revenue foregone</w:t>
      </w:r>
      <w:r w:rsidR="00B94805" w:rsidRPr="00455205">
        <w:rPr>
          <w:rFonts w:ascii="Book Antiqua" w:hAnsi="Book Antiqua" w:cs="Arial"/>
        </w:rPr>
        <w:t xml:space="preserve"> is measured</w:t>
      </w:r>
      <w:r w:rsidR="00DA38E9" w:rsidRPr="00455205">
        <w:rPr>
          <w:rFonts w:ascii="Book Antiqua" w:hAnsi="Book Antiqua" w:cs="Arial"/>
        </w:rPr>
        <w:t xml:space="preserve">. Any </w:t>
      </w:r>
      <w:r w:rsidR="00147D7B" w:rsidRPr="00455205">
        <w:rPr>
          <w:rFonts w:ascii="Book Antiqua" w:hAnsi="Book Antiqua" w:cs="Arial"/>
        </w:rPr>
        <w:t xml:space="preserve">provision which </w:t>
      </w:r>
      <w:r w:rsidR="00520E05" w:rsidRPr="00455205">
        <w:rPr>
          <w:rFonts w:ascii="Book Antiqua" w:hAnsi="Book Antiqua" w:cs="Arial"/>
        </w:rPr>
        <w:t>is not</w:t>
      </w:r>
      <w:r w:rsidR="00DA38E9" w:rsidRPr="00455205">
        <w:rPr>
          <w:rFonts w:ascii="Book Antiqua" w:hAnsi="Book Antiqua" w:cs="Arial"/>
        </w:rPr>
        <w:t xml:space="preserve"> part </w:t>
      </w:r>
      <w:r w:rsidR="00D50475" w:rsidRPr="00455205">
        <w:rPr>
          <w:rFonts w:ascii="Book Antiqua" w:hAnsi="Book Antiqua" w:cs="Arial"/>
        </w:rPr>
        <w:t xml:space="preserve">(deviates) </w:t>
      </w:r>
      <w:r w:rsidR="00DA38E9" w:rsidRPr="00455205">
        <w:rPr>
          <w:rFonts w:ascii="Book Antiqua" w:hAnsi="Book Antiqua" w:cs="Arial"/>
        </w:rPr>
        <w:t xml:space="preserve">of the ‘benchmark system’ is thus costed as the </w:t>
      </w:r>
      <w:r w:rsidR="008A1868">
        <w:rPr>
          <w:rFonts w:ascii="Book Antiqua" w:hAnsi="Book Antiqua" w:cs="Arial"/>
        </w:rPr>
        <w:t>t</w:t>
      </w:r>
      <w:r w:rsidR="008A1868" w:rsidRPr="00455205">
        <w:rPr>
          <w:rFonts w:ascii="Book Antiqua" w:hAnsi="Book Antiqua" w:cs="Arial"/>
        </w:rPr>
        <w:t xml:space="preserve">ax </w:t>
      </w:r>
      <w:r w:rsidR="008A1868">
        <w:rPr>
          <w:rFonts w:ascii="Book Antiqua" w:hAnsi="Book Antiqua" w:cs="Arial"/>
        </w:rPr>
        <w:t>e</w:t>
      </w:r>
      <w:r w:rsidR="008A1868" w:rsidRPr="00455205">
        <w:rPr>
          <w:rFonts w:ascii="Book Antiqua" w:hAnsi="Book Antiqua" w:cs="Arial"/>
        </w:rPr>
        <w:t xml:space="preserve">xpenditure </w:t>
      </w:r>
      <w:r w:rsidR="00DA38E9" w:rsidRPr="00455205">
        <w:rPr>
          <w:rFonts w:ascii="Book Antiqua" w:hAnsi="Book Antiqua" w:cs="Arial"/>
        </w:rPr>
        <w:t>(TE</w:t>
      </w:r>
      <w:r w:rsidR="002E0D4C" w:rsidRPr="00455205">
        <w:rPr>
          <w:rFonts w:ascii="Book Antiqua" w:hAnsi="Book Antiqua" w:cs="Arial"/>
        </w:rPr>
        <w:t>).</w:t>
      </w:r>
    </w:p>
    <w:p w14:paraId="2FCCBB7D" w14:textId="77777777" w:rsidR="0047616B" w:rsidRPr="00455205" w:rsidRDefault="00B94805" w:rsidP="00AF623D">
      <w:pPr>
        <w:spacing w:line="276" w:lineRule="auto"/>
        <w:jc w:val="both"/>
        <w:rPr>
          <w:rFonts w:ascii="Book Antiqua" w:hAnsi="Book Antiqua" w:cs="Arial"/>
          <w:lang w:val="en-GB"/>
        </w:rPr>
      </w:pPr>
      <w:r w:rsidRPr="00455205">
        <w:rPr>
          <w:rFonts w:ascii="Book Antiqua" w:hAnsi="Book Antiqua" w:cs="Arial"/>
        </w:rPr>
        <w:t>The</w:t>
      </w:r>
      <w:r w:rsidR="00B24CE1" w:rsidRPr="00455205">
        <w:rPr>
          <w:rFonts w:ascii="Book Antiqua" w:hAnsi="Book Antiqua" w:cs="Arial"/>
        </w:rPr>
        <w:t xml:space="preserve"> Tax Expenditure Report</w:t>
      </w:r>
      <w:r w:rsidR="000A144D" w:rsidRPr="00455205">
        <w:rPr>
          <w:rFonts w:ascii="Book Antiqua" w:hAnsi="Book Antiqua" w:cs="Arial"/>
        </w:rPr>
        <w:t xml:space="preserve"> </w:t>
      </w:r>
      <w:r w:rsidRPr="00455205">
        <w:rPr>
          <w:rFonts w:ascii="Book Antiqua" w:hAnsi="Book Antiqua" w:cs="Arial"/>
        </w:rPr>
        <w:t xml:space="preserve">thus </w:t>
      </w:r>
      <w:r w:rsidR="000A144D" w:rsidRPr="00455205">
        <w:rPr>
          <w:rFonts w:ascii="Book Antiqua" w:hAnsi="Book Antiqua" w:cs="Arial"/>
        </w:rPr>
        <w:t xml:space="preserve">follows </w:t>
      </w:r>
      <w:r w:rsidR="000A144D" w:rsidRPr="00455205">
        <w:rPr>
          <w:rFonts w:ascii="Book Antiqua" w:hAnsi="Book Antiqua" w:cs="Arial"/>
          <w:lang w:val="en-GB"/>
        </w:rPr>
        <w:t>the legal approach in defining the benchmark tax system where the existing tax law form the basis for defining the benchmark and identifying differential and preferential treatment</w:t>
      </w:r>
      <w:r w:rsidR="00A4099E" w:rsidRPr="00455205">
        <w:rPr>
          <w:rFonts w:ascii="Book Antiqua" w:hAnsi="Book Antiqua" w:cs="Arial"/>
          <w:lang w:val="en-GB"/>
        </w:rPr>
        <w:t>.</w:t>
      </w:r>
      <w:r w:rsidR="00477EDE" w:rsidRPr="00455205">
        <w:rPr>
          <w:rFonts w:ascii="Book Antiqua" w:hAnsi="Book Antiqua" w:cs="Arial"/>
          <w:szCs w:val="24"/>
          <w:lang w:val="en-GB"/>
        </w:rPr>
        <w:t xml:space="preserve"> </w:t>
      </w:r>
      <w:r w:rsidR="00477EDE" w:rsidRPr="00455205">
        <w:rPr>
          <w:rFonts w:ascii="Book Antiqua" w:hAnsi="Book Antiqua" w:cs="Arial"/>
          <w:lang w:val="en-GB"/>
        </w:rPr>
        <w:t xml:space="preserve">The </w:t>
      </w:r>
      <w:r w:rsidR="00E253CA" w:rsidRPr="00455205">
        <w:rPr>
          <w:rFonts w:ascii="Book Antiqua" w:hAnsi="Book Antiqua" w:cs="Arial"/>
          <w:lang w:val="en-GB"/>
        </w:rPr>
        <w:t xml:space="preserve">major </w:t>
      </w:r>
      <w:r w:rsidR="00477EDE" w:rsidRPr="00455205">
        <w:rPr>
          <w:rFonts w:ascii="Book Antiqua" w:hAnsi="Book Antiqua" w:cs="Arial"/>
          <w:lang w:val="en-GB"/>
        </w:rPr>
        <w:t>tax items/categories considered in the report include</w:t>
      </w:r>
      <w:r w:rsidR="00E253CA" w:rsidRPr="00455205">
        <w:rPr>
          <w:rFonts w:ascii="Book Antiqua" w:hAnsi="Book Antiqua" w:cs="Arial"/>
          <w:lang w:val="en-GB"/>
        </w:rPr>
        <w:t xml:space="preserve"> the following</w:t>
      </w:r>
      <w:r w:rsidR="00477EDE" w:rsidRPr="00455205">
        <w:rPr>
          <w:rFonts w:ascii="Book Antiqua" w:hAnsi="Book Antiqua" w:cs="Arial"/>
          <w:lang w:val="en-GB"/>
        </w:rPr>
        <w:t xml:space="preserve">: </w:t>
      </w:r>
    </w:p>
    <w:p w14:paraId="5C418226" w14:textId="77777777" w:rsidR="0047616B" w:rsidRPr="00455205" w:rsidRDefault="00E253CA" w:rsidP="00620431">
      <w:pPr>
        <w:pStyle w:val="ListParagraph"/>
        <w:numPr>
          <w:ilvl w:val="0"/>
          <w:numId w:val="9"/>
        </w:numPr>
        <w:spacing w:line="276" w:lineRule="auto"/>
        <w:jc w:val="both"/>
        <w:rPr>
          <w:rFonts w:ascii="Book Antiqua" w:hAnsi="Book Antiqua" w:cs="Arial"/>
          <w:lang w:val="en-GB"/>
        </w:rPr>
      </w:pPr>
      <w:r w:rsidRPr="00455205">
        <w:rPr>
          <w:rFonts w:ascii="Book Antiqua" w:hAnsi="Book Antiqua" w:cs="Arial"/>
          <w:lang w:val="en-GB"/>
        </w:rPr>
        <w:t>Corporate</w:t>
      </w:r>
      <w:r w:rsidR="00477EDE" w:rsidRPr="00455205">
        <w:rPr>
          <w:rFonts w:ascii="Book Antiqua" w:hAnsi="Book Antiqua" w:cs="Arial"/>
          <w:lang w:val="en-GB"/>
        </w:rPr>
        <w:t xml:space="preserve"> </w:t>
      </w:r>
      <w:r w:rsidR="007C0321" w:rsidRPr="00455205">
        <w:rPr>
          <w:rFonts w:ascii="Book Antiqua" w:hAnsi="Book Antiqua" w:cs="Arial"/>
          <w:lang w:val="en-GB"/>
        </w:rPr>
        <w:t>I</w:t>
      </w:r>
      <w:r w:rsidR="00477EDE" w:rsidRPr="00455205">
        <w:rPr>
          <w:rFonts w:ascii="Book Antiqua" w:hAnsi="Book Antiqua" w:cs="Arial"/>
          <w:lang w:val="en-GB"/>
        </w:rPr>
        <w:t xml:space="preserve">ncome tax imposed under the Income Tax Act, CAP 332; </w:t>
      </w:r>
    </w:p>
    <w:p w14:paraId="582AE08B" w14:textId="77777777" w:rsidR="0047616B" w:rsidRPr="00455205" w:rsidRDefault="0047616B" w:rsidP="00620431">
      <w:pPr>
        <w:pStyle w:val="ListParagraph"/>
        <w:numPr>
          <w:ilvl w:val="0"/>
          <w:numId w:val="9"/>
        </w:numPr>
        <w:spacing w:line="276" w:lineRule="auto"/>
        <w:jc w:val="both"/>
        <w:rPr>
          <w:rFonts w:ascii="Book Antiqua" w:hAnsi="Book Antiqua" w:cs="Arial"/>
          <w:lang w:val="en-GB"/>
        </w:rPr>
      </w:pPr>
      <w:r w:rsidRPr="00455205">
        <w:rPr>
          <w:rFonts w:ascii="Book Antiqua" w:hAnsi="Book Antiqua" w:cs="Arial"/>
          <w:lang w:val="en-GB"/>
        </w:rPr>
        <w:t>T</w:t>
      </w:r>
      <w:r w:rsidR="00E253CA" w:rsidRPr="00455205">
        <w:rPr>
          <w:rFonts w:ascii="Book Antiqua" w:hAnsi="Book Antiqua" w:cs="Arial"/>
          <w:lang w:val="en-GB"/>
        </w:rPr>
        <w:t>he Value Added Tax administered</w:t>
      </w:r>
      <w:r w:rsidR="00477EDE" w:rsidRPr="00455205">
        <w:rPr>
          <w:rFonts w:ascii="Book Antiqua" w:hAnsi="Book Antiqua" w:cs="Arial"/>
          <w:lang w:val="en-GB"/>
        </w:rPr>
        <w:t xml:space="preserve"> under the VAT Act, CAP 148; </w:t>
      </w:r>
    </w:p>
    <w:p w14:paraId="7FF50E2F" w14:textId="77777777" w:rsidR="0047616B" w:rsidRPr="00455205" w:rsidRDefault="0047616B" w:rsidP="00620431">
      <w:pPr>
        <w:pStyle w:val="ListParagraph"/>
        <w:numPr>
          <w:ilvl w:val="0"/>
          <w:numId w:val="9"/>
        </w:numPr>
        <w:spacing w:line="276" w:lineRule="auto"/>
        <w:jc w:val="both"/>
        <w:rPr>
          <w:rFonts w:ascii="Book Antiqua" w:hAnsi="Book Antiqua" w:cs="Arial"/>
          <w:lang w:val="en-GB"/>
        </w:rPr>
      </w:pPr>
      <w:r w:rsidRPr="00455205">
        <w:rPr>
          <w:rFonts w:ascii="Book Antiqua" w:hAnsi="Book Antiqua" w:cs="Arial"/>
          <w:lang w:val="en-GB"/>
        </w:rPr>
        <w:t>T</w:t>
      </w:r>
      <w:r w:rsidR="00477EDE" w:rsidRPr="00455205">
        <w:rPr>
          <w:rFonts w:ascii="Book Antiqua" w:hAnsi="Book Antiqua" w:cs="Arial"/>
          <w:lang w:val="en-GB"/>
        </w:rPr>
        <w:t xml:space="preserve">he Excise Duty imposed under the </w:t>
      </w:r>
      <w:r w:rsidR="008A4317" w:rsidRPr="00455205">
        <w:rPr>
          <w:rFonts w:ascii="Book Antiqua" w:hAnsi="Book Antiqua" w:cs="Arial"/>
        </w:rPr>
        <w:t>The Excise (Management and Tariff) Act</w:t>
      </w:r>
      <w:r w:rsidR="00A56801" w:rsidRPr="00455205">
        <w:rPr>
          <w:rFonts w:ascii="Book Antiqua" w:hAnsi="Book Antiqua" w:cs="Arial"/>
        </w:rPr>
        <w:t>,</w:t>
      </w:r>
      <w:r w:rsidR="008A4317" w:rsidRPr="00455205">
        <w:rPr>
          <w:rFonts w:ascii="Book Antiqua" w:hAnsi="Book Antiqua" w:cs="Arial"/>
        </w:rPr>
        <w:t xml:space="preserve"> </w:t>
      </w:r>
      <w:r w:rsidR="00477EDE" w:rsidRPr="00455205">
        <w:rPr>
          <w:rFonts w:ascii="Book Antiqua" w:hAnsi="Book Antiqua" w:cs="Arial"/>
          <w:lang w:val="en-GB"/>
        </w:rPr>
        <w:t xml:space="preserve">CAP 147; and </w:t>
      </w:r>
    </w:p>
    <w:p w14:paraId="772E0B2B" w14:textId="77777777" w:rsidR="00B24CE1" w:rsidRPr="00455205" w:rsidRDefault="0047616B" w:rsidP="00620431">
      <w:pPr>
        <w:pStyle w:val="ListParagraph"/>
        <w:numPr>
          <w:ilvl w:val="0"/>
          <w:numId w:val="9"/>
        </w:numPr>
        <w:spacing w:line="276" w:lineRule="auto"/>
        <w:jc w:val="both"/>
        <w:rPr>
          <w:rFonts w:ascii="Book Antiqua" w:hAnsi="Book Antiqua" w:cs="Arial"/>
          <w:lang w:val="en-GB"/>
        </w:rPr>
      </w:pPr>
      <w:r w:rsidRPr="00455205">
        <w:rPr>
          <w:rFonts w:ascii="Book Antiqua" w:hAnsi="Book Antiqua" w:cs="Arial"/>
          <w:lang w:val="en-GB"/>
        </w:rPr>
        <w:t>T</w:t>
      </w:r>
      <w:r w:rsidR="00477EDE" w:rsidRPr="00455205">
        <w:rPr>
          <w:rFonts w:ascii="Book Antiqua" w:hAnsi="Book Antiqua" w:cs="Arial"/>
          <w:lang w:val="en-GB"/>
        </w:rPr>
        <w:t>he Import Duties imposed under the East Africa Community Common External Tariff (EAC CET) and The East Africa Community Customs Management Act,</w:t>
      </w:r>
      <w:r w:rsidRPr="00455205">
        <w:rPr>
          <w:rFonts w:ascii="Book Antiqua" w:hAnsi="Book Antiqua" w:cs="Arial"/>
          <w:lang w:val="en-GB"/>
        </w:rPr>
        <w:t xml:space="preserve"> </w:t>
      </w:r>
      <w:r w:rsidR="00477EDE" w:rsidRPr="00455205">
        <w:rPr>
          <w:rFonts w:ascii="Book Antiqua" w:hAnsi="Book Antiqua" w:cs="Arial"/>
          <w:lang w:val="en-GB"/>
        </w:rPr>
        <w:t>2004 (EACCMA).</w:t>
      </w:r>
    </w:p>
    <w:p w14:paraId="3C6F789E" w14:textId="77777777" w:rsidR="00963721" w:rsidRPr="00455205" w:rsidRDefault="007F2DC6" w:rsidP="00963721">
      <w:pPr>
        <w:spacing w:line="276" w:lineRule="auto"/>
        <w:jc w:val="both"/>
        <w:rPr>
          <w:rFonts w:ascii="Book Antiqua" w:hAnsi="Book Antiqua" w:cs="Arial"/>
          <w:lang w:val="en-GB"/>
        </w:rPr>
      </w:pPr>
      <w:r w:rsidRPr="00455205">
        <w:rPr>
          <w:rFonts w:ascii="Book Antiqua" w:hAnsi="Book Antiqua" w:cs="Arial"/>
          <w:lang w:val="en-GB"/>
        </w:rPr>
        <w:t>Further, t</w:t>
      </w:r>
      <w:r w:rsidR="00812D06" w:rsidRPr="00455205">
        <w:rPr>
          <w:rFonts w:ascii="Book Antiqua" w:hAnsi="Book Antiqua" w:cs="Arial"/>
          <w:lang w:val="en-GB"/>
        </w:rPr>
        <w:t xml:space="preserve">he elements of the benchmark tax system include the unit of taxation, taxation period, tax base and tax rate structure. </w:t>
      </w:r>
      <w:r w:rsidR="002B3D1A" w:rsidRPr="00455205">
        <w:rPr>
          <w:rFonts w:ascii="Book Antiqua" w:hAnsi="Book Antiqua" w:cs="Arial"/>
          <w:b/>
          <w:lang w:val="en-GB"/>
        </w:rPr>
        <w:t>Table 1</w:t>
      </w:r>
      <w:r w:rsidR="00963721" w:rsidRPr="00455205">
        <w:rPr>
          <w:rFonts w:ascii="Book Antiqua" w:hAnsi="Book Antiqua" w:cs="Arial"/>
          <w:lang w:val="en-GB"/>
        </w:rPr>
        <w:t xml:space="preserve"> summarizes the benchmark tax system for Tanzania</w:t>
      </w:r>
      <w:r w:rsidR="00EB51F5" w:rsidRPr="00455205">
        <w:rPr>
          <w:rFonts w:ascii="Book Antiqua" w:hAnsi="Book Antiqua" w:cs="Arial"/>
          <w:lang w:val="en-GB"/>
        </w:rPr>
        <w:t xml:space="preserve"> as used in this report</w:t>
      </w:r>
      <w:r w:rsidR="00963721" w:rsidRPr="00455205">
        <w:rPr>
          <w:rFonts w:ascii="Book Antiqua" w:hAnsi="Book Antiqua" w:cs="Arial"/>
          <w:lang w:val="en-GB"/>
        </w:rPr>
        <w:t>.</w:t>
      </w:r>
    </w:p>
    <w:p w14:paraId="1B7312F4" w14:textId="35BCDA44" w:rsidR="00AD686E" w:rsidRPr="00477A47" w:rsidRDefault="00477A47" w:rsidP="00477A47">
      <w:pPr>
        <w:pStyle w:val="Caption"/>
        <w:spacing w:after="0"/>
        <w:rPr>
          <w:rFonts w:ascii="Book Antiqua" w:hAnsi="Book Antiqua" w:cs="Arial"/>
          <w:b/>
          <w:i w:val="0"/>
          <w:color w:val="auto"/>
          <w:sz w:val="24"/>
          <w:szCs w:val="24"/>
          <w:lang w:val="en-GB"/>
        </w:rPr>
      </w:pPr>
      <w:bookmarkStart w:id="13" w:name="_Toc180511414"/>
      <w:r w:rsidRPr="00477A47">
        <w:rPr>
          <w:rFonts w:ascii="Book Antiqua" w:hAnsi="Book Antiqua"/>
          <w:b/>
          <w:i w:val="0"/>
          <w:color w:val="auto"/>
          <w:sz w:val="24"/>
          <w:szCs w:val="24"/>
        </w:rPr>
        <w:t xml:space="preserve">Table </w:t>
      </w:r>
      <w:r w:rsidRPr="00477A47">
        <w:rPr>
          <w:rFonts w:ascii="Book Antiqua" w:hAnsi="Book Antiqua"/>
          <w:b/>
          <w:i w:val="0"/>
          <w:color w:val="auto"/>
          <w:sz w:val="24"/>
          <w:szCs w:val="24"/>
        </w:rPr>
        <w:fldChar w:fldCharType="begin"/>
      </w:r>
      <w:r w:rsidRPr="00477A47">
        <w:rPr>
          <w:rFonts w:ascii="Book Antiqua" w:hAnsi="Book Antiqua"/>
          <w:b/>
          <w:i w:val="0"/>
          <w:color w:val="auto"/>
          <w:sz w:val="24"/>
          <w:szCs w:val="24"/>
        </w:rPr>
        <w:instrText xml:space="preserve"> SEQ Table \* ARABIC </w:instrText>
      </w:r>
      <w:r w:rsidRPr="00477A47">
        <w:rPr>
          <w:rFonts w:ascii="Book Antiqua" w:hAnsi="Book Antiqua"/>
          <w:b/>
          <w:i w:val="0"/>
          <w:color w:val="auto"/>
          <w:sz w:val="24"/>
          <w:szCs w:val="24"/>
        </w:rPr>
        <w:fldChar w:fldCharType="separate"/>
      </w:r>
      <w:r w:rsidR="00766BB2">
        <w:rPr>
          <w:rFonts w:ascii="Book Antiqua" w:hAnsi="Book Antiqua"/>
          <w:b/>
          <w:i w:val="0"/>
          <w:noProof/>
          <w:color w:val="auto"/>
          <w:sz w:val="24"/>
          <w:szCs w:val="24"/>
        </w:rPr>
        <w:t>1</w:t>
      </w:r>
      <w:r w:rsidRPr="00477A47">
        <w:rPr>
          <w:rFonts w:ascii="Book Antiqua" w:hAnsi="Book Antiqua"/>
          <w:b/>
          <w:i w:val="0"/>
          <w:color w:val="auto"/>
          <w:sz w:val="24"/>
          <w:szCs w:val="24"/>
        </w:rPr>
        <w:fldChar w:fldCharType="end"/>
      </w:r>
      <w:r w:rsidR="002B3D1A" w:rsidRPr="00477A47">
        <w:rPr>
          <w:rFonts w:ascii="Book Antiqua" w:hAnsi="Book Antiqua" w:cs="Arial"/>
          <w:b/>
          <w:i w:val="0"/>
          <w:color w:val="auto"/>
          <w:sz w:val="24"/>
          <w:szCs w:val="24"/>
          <w:lang w:val="en-GB"/>
        </w:rPr>
        <w:t xml:space="preserve">: </w:t>
      </w:r>
      <w:r w:rsidR="002B3D1A" w:rsidRPr="00477A47">
        <w:rPr>
          <w:rFonts w:ascii="Book Antiqua" w:hAnsi="Book Antiqua" w:cs="Arial"/>
          <w:b/>
          <w:i w:val="0"/>
          <w:color w:val="auto"/>
          <w:sz w:val="24"/>
          <w:szCs w:val="24"/>
        </w:rPr>
        <w:t>Tanzania Benchmarking System</w:t>
      </w:r>
      <w:bookmarkEnd w:id="13"/>
    </w:p>
    <w:tbl>
      <w:tblPr>
        <w:tblStyle w:val="TableGrid2"/>
        <w:tblW w:w="9356" w:type="dxa"/>
        <w:tblInd w:w="-5" w:type="dxa"/>
        <w:tblLook w:val="04A0" w:firstRow="1" w:lastRow="0" w:firstColumn="1" w:lastColumn="0" w:noHBand="0" w:noVBand="1"/>
      </w:tblPr>
      <w:tblGrid>
        <w:gridCol w:w="600"/>
        <w:gridCol w:w="1216"/>
        <w:gridCol w:w="1976"/>
        <w:gridCol w:w="2336"/>
        <w:gridCol w:w="3228"/>
      </w:tblGrid>
      <w:tr w:rsidR="002B3D1A" w:rsidRPr="00455205" w14:paraId="60D88BDF" w14:textId="77777777" w:rsidTr="00EE4C3E">
        <w:trPr>
          <w:trHeight w:val="359"/>
          <w:tblHeader/>
        </w:trPr>
        <w:tc>
          <w:tcPr>
            <w:tcW w:w="583" w:type="dxa"/>
            <w:shd w:val="clear" w:color="auto" w:fill="D9D9D9" w:themeFill="background1" w:themeFillShade="D9"/>
            <w:vAlign w:val="center"/>
          </w:tcPr>
          <w:p w14:paraId="28AACE0B" w14:textId="77777777" w:rsidR="002B3D1A" w:rsidRPr="00455205" w:rsidRDefault="002B3D1A" w:rsidP="0071358F">
            <w:pPr>
              <w:rPr>
                <w:rFonts w:ascii="Book Antiqua" w:hAnsi="Book Antiqua" w:cs="Arial"/>
                <w:b/>
                <w:sz w:val="22"/>
              </w:rPr>
            </w:pPr>
            <w:r w:rsidRPr="00455205">
              <w:rPr>
                <w:rFonts w:ascii="Book Antiqua" w:hAnsi="Book Antiqua" w:cs="Arial"/>
                <w:b/>
                <w:sz w:val="22"/>
              </w:rPr>
              <w:t>S/N</w:t>
            </w:r>
          </w:p>
        </w:tc>
        <w:tc>
          <w:tcPr>
            <w:tcW w:w="1217" w:type="dxa"/>
            <w:shd w:val="clear" w:color="auto" w:fill="D9D9D9" w:themeFill="background1" w:themeFillShade="D9"/>
            <w:vAlign w:val="center"/>
          </w:tcPr>
          <w:p w14:paraId="3BAF46B3" w14:textId="77777777" w:rsidR="002B3D1A" w:rsidRPr="00455205" w:rsidRDefault="002B3D1A" w:rsidP="0071358F">
            <w:pPr>
              <w:rPr>
                <w:rFonts w:ascii="Book Antiqua" w:hAnsi="Book Antiqua" w:cs="Arial"/>
                <w:b/>
                <w:sz w:val="22"/>
              </w:rPr>
            </w:pPr>
            <w:r w:rsidRPr="00455205">
              <w:rPr>
                <w:rFonts w:ascii="Book Antiqua" w:hAnsi="Book Antiqua" w:cs="Arial"/>
                <w:b/>
                <w:sz w:val="22"/>
              </w:rPr>
              <w:t>Tax item</w:t>
            </w:r>
          </w:p>
        </w:tc>
        <w:tc>
          <w:tcPr>
            <w:tcW w:w="1980" w:type="dxa"/>
            <w:shd w:val="clear" w:color="auto" w:fill="D9D9D9" w:themeFill="background1" w:themeFillShade="D9"/>
            <w:vAlign w:val="center"/>
          </w:tcPr>
          <w:p w14:paraId="4E381E8A" w14:textId="77777777" w:rsidR="002B3D1A" w:rsidRPr="00455205" w:rsidRDefault="002B3D1A" w:rsidP="0071358F">
            <w:pPr>
              <w:rPr>
                <w:rFonts w:ascii="Book Antiqua" w:hAnsi="Book Antiqua" w:cs="Arial"/>
                <w:b/>
                <w:sz w:val="22"/>
              </w:rPr>
            </w:pPr>
            <w:r w:rsidRPr="00455205">
              <w:rPr>
                <w:rFonts w:ascii="Book Antiqua" w:hAnsi="Book Antiqua" w:cs="Arial"/>
                <w:b/>
                <w:sz w:val="22"/>
              </w:rPr>
              <w:t>Category</w:t>
            </w:r>
          </w:p>
        </w:tc>
        <w:tc>
          <w:tcPr>
            <w:tcW w:w="2340" w:type="dxa"/>
            <w:shd w:val="clear" w:color="auto" w:fill="D9D9D9" w:themeFill="background1" w:themeFillShade="D9"/>
            <w:vAlign w:val="center"/>
          </w:tcPr>
          <w:p w14:paraId="59F861FB" w14:textId="77777777" w:rsidR="002B3D1A" w:rsidRPr="00455205" w:rsidRDefault="002B3D1A" w:rsidP="0071358F">
            <w:pPr>
              <w:rPr>
                <w:rFonts w:ascii="Book Antiqua" w:hAnsi="Book Antiqua" w:cs="Arial"/>
                <w:b/>
                <w:sz w:val="22"/>
              </w:rPr>
            </w:pPr>
            <w:r w:rsidRPr="00455205">
              <w:rPr>
                <w:rFonts w:ascii="Book Antiqua" w:hAnsi="Book Antiqua" w:cs="Arial"/>
                <w:b/>
                <w:sz w:val="22"/>
              </w:rPr>
              <w:t>Benchmark</w:t>
            </w:r>
          </w:p>
        </w:tc>
        <w:tc>
          <w:tcPr>
            <w:tcW w:w="3236" w:type="dxa"/>
            <w:shd w:val="clear" w:color="auto" w:fill="D9D9D9" w:themeFill="background1" w:themeFillShade="D9"/>
            <w:vAlign w:val="center"/>
          </w:tcPr>
          <w:p w14:paraId="28D3CFD3" w14:textId="77777777" w:rsidR="002B3D1A" w:rsidRPr="00455205" w:rsidRDefault="002B3D1A" w:rsidP="0071358F">
            <w:pPr>
              <w:rPr>
                <w:rFonts w:ascii="Book Antiqua" w:hAnsi="Book Antiqua" w:cs="Arial"/>
                <w:b/>
                <w:sz w:val="22"/>
              </w:rPr>
            </w:pPr>
            <w:r w:rsidRPr="00455205">
              <w:rPr>
                <w:rFonts w:ascii="Book Antiqua" w:hAnsi="Book Antiqua" w:cs="Arial"/>
                <w:b/>
                <w:sz w:val="22"/>
              </w:rPr>
              <w:t>Tax expenditure</w:t>
            </w:r>
          </w:p>
        </w:tc>
      </w:tr>
      <w:tr w:rsidR="002B3D1A" w:rsidRPr="00455205" w14:paraId="3A26209D" w14:textId="77777777" w:rsidTr="00EE4C3E">
        <w:trPr>
          <w:trHeight w:val="257"/>
        </w:trPr>
        <w:tc>
          <w:tcPr>
            <w:tcW w:w="583" w:type="dxa"/>
            <w:vMerge w:val="restart"/>
          </w:tcPr>
          <w:p w14:paraId="6E7AC905" w14:textId="77777777" w:rsidR="002B3D1A" w:rsidRPr="00455205" w:rsidRDefault="002B3D1A" w:rsidP="00620431">
            <w:pPr>
              <w:numPr>
                <w:ilvl w:val="0"/>
                <w:numId w:val="3"/>
              </w:numPr>
              <w:rPr>
                <w:rFonts w:ascii="Book Antiqua" w:hAnsi="Book Antiqua" w:cs="Arial"/>
                <w:sz w:val="22"/>
              </w:rPr>
            </w:pPr>
          </w:p>
        </w:tc>
        <w:tc>
          <w:tcPr>
            <w:tcW w:w="1217" w:type="dxa"/>
            <w:vMerge w:val="restart"/>
          </w:tcPr>
          <w:p w14:paraId="777EAAF1" w14:textId="77777777" w:rsidR="002B3D1A" w:rsidRPr="00455205" w:rsidRDefault="002B3D1A" w:rsidP="000F377E">
            <w:pPr>
              <w:jc w:val="both"/>
              <w:rPr>
                <w:rFonts w:ascii="Book Antiqua" w:hAnsi="Book Antiqua" w:cs="Arial"/>
                <w:sz w:val="22"/>
              </w:rPr>
            </w:pPr>
            <w:r w:rsidRPr="00455205">
              <w:rPr>
                <w:rFonts w:ascii="Book Antiqua" w:hAnsi="Book Antiqua" w:cs="Arial"/>
                <w:sz w:val="22"/>
              </w:rPr>
              <w:t>Income Tax</w:t>
            </w:r>
          </w:p>
        </w:tc>
        <w:tc>
          <w:tcPr>
            <w:tcW w:w="1980" w:type="dxa"/>
            <w:vMerge w:val="restart"/>
          </w:tcPr>
          <w:p w14:paraId="5170CF91" w14:textId="304416F9" w:rsidR="002B3D1A" w:rsidRPr="00455205" w:rsidRDefault="002B3D1A" w:rsidP="000F377E">
            <w:pPr>
              <w:jc w:val="both"/>
              <w:rPr>
                <w:rFonts w:ascii="Book Antiqua" w:hAnsi="Book Antiqua" w:cs="Arial"/>
                <w:sz w:val="22"/>
              </w:rPr>
            </w:pPr>
            <w:r w:rsidRPr="00455205">
              <w:rPr>
                <w:rFonts w:ascii="Book Antiqua" w:hAnsi="Book Antiqua" w:cs="Arial"/>
                <w:sz w:val="22"/>
              </w:rPr>
              <w:t xml:space="preserve">Corporate </w:t>
            </w:r>
            <w:r w:rsidR="0049206C">
              <w:rPr>
                <w:rFonts w:ascii="Book Antiqua" w:hAnsi="Book Antiqua" w:cs="Arial"/>
                <w:sz w:val="22"/>
              </w:rPr>
              <w:t>i</w:t>
            </w:r>
            <w:r w:rsidR="0049206C" w:rsidRPr="00455205">
              <w:rPr>
                <w:rFonts w:ascii="Book Antiqua" w:hAnsi="Book Antiqua" w:cs="Arial"/>
                <w:sz w:val="22"/>
              </w:rPr>
              <w:t xml:space="preserve">ncome </w:t>
            </w:r>
            <w:r w:rsidR="000B63C3" w:rsidRPr="00455205">
              <w:rPr>
                <w:rFonts w:ascii="Book Antiqua" w:hAnsi="Book Antiqua" w:cs="Arial"/>
                <w:sz w:val="22"/>
              </w:rPr>
              <w:t>Tax</w:t>
            </w:r>
            <w:r w:rsidR="00A9034A" w:rsidRPr="00455205">
              <w:rPr>
                <w:rFonts w:ascii="Book Antiqua" w:hAnsi="Book Antiqua" w:cs="Arial"/>
                <w:sz w:val="22"/>
              </w:rPr>
              <w:t xml:space="preserve"> (CIT)</w:t>
            </w:r>
          </w:p>
        </w:tc>
        <w:tc>
          <w:tcPr>
            <w:tcW w:w="2340" w:type="dxa"/>
            <w:vMerge w:val="restart"/>
          </w:tcPr>
          <w:p w14:paraId="6FD7DCCB" w14:textId="77777777" w:rsidR="002B3D1A" w:rsidRPr="00455205" w:rsidRDefault="002B3D1A" w:rsidP="0071358F">
            <w:pPr>
              <w:rPr>
                <w:rFonts w:ascii="Book Antiqua" w:hAnsi="Book Antiqua" w:cs="Arial"/>
                <w:sz w:val="22"/>
              </w:rPr>
            </w:pPr>
            <w:r w:rsidRPr="00455205">
              <w:rPr>
                <w:rFonts w:ascii="Book Antiqua" w:hAnsi="Book Antiqua" w:cs="Arial"/>
                <w:sz w:val="22"/>
              </w:rPr>
              <w:t>Standard rate 30%</w:t>
            </w:r>
          </w:p>
        </w:tc>
        <w:tc>
          <w:tcPr>
            <w:tcW w:w="3236" w:type="dxa"/>
          </w:tcPr>
          <w:p w14:paraId="473E3FE5" w14:textId="3F321171" w:rsidR="002B3D1A" w:rsidRPr="00455205" w:rsidRDefault="002B3D1A" w:rsidP="000F377E">
            <w:pPr>
              <w:jc w:val="both"/>
              <w:rPr>
                <w:rFonts w:ascii="Book Antiqua" w:hAnsi="Book Antiqua" w:cs="Arial"/>
                <w:sz w:val="22"/>
              </w:rPr>
            </w:pPr>
            <w:r w:rsidRPr="00455205">
              <w:rPr>
                <w:rFonts w:ascii="Book Antiqua" w:hAnsi="Book Antiqua" w:cs="Arial"/>
                <w:sz w:val="22"/>
              </w:rPr>
              <w:t xml:space="preserve">Tax </w:t>
            </w:r>
            <w:r w:rsidR="0049206C">
              <w:rPr>
                <w:rFonts w:ascii="Book Antiqua" w:hAnsi="Book Antiqua" w:cs="Arial"/>
                <w:sz w:val="22"/>
              </w:rPr>
              <w:t>h</w:t>
            </w:r>
            <w:r w:rsidR="0049206C" w:rsidRPr="00455205">
              <w:rPr>
                <w:rFonts w:ascii="Book Antiqua" w:hAnsi="Book Antiqua" w:cs="Arial"/>
                <w:sz w:val="22"/>
              </w:rPr>
              <w:t xml:space="preserve">olidays </w:t>
            </w:r>
          </w:p>
        </w:tc>
      </w:tr>
      <w:tr w:rsidR="002B3D1A" w:rsidRPr="00455205" w14:paraId="2B330D55" w14:textId="77777777" w:rsidTr="00EE4C3E">
        <w:trPr>
          <w:trHeight w:val="269"/>
        </w:trPr>
        <w:tc>
          <w:tcPr>
            <w:tcW w:w="583" w:type="dxa"/>
            <w:vMerge/>
          </w:tcPr>
          <w:p w14:paraId="63BDFA81" w14:textId="77777777" w:rsidR="002B3D1A" w:rsidRPr="00455205" w:rsidRDefault="002B3D1A" w:rsidP="0071358F">
            <w:pPr>
              <w:rPr>
                <w:rFonts w:ascii="Book Antiqua" w:hAnsi="Book Antiqua" w:cs="Arial"/>
                <w:sz w:val="22"/>
              </w:rPr>
            </w:pPr>
          </w:p>
        </w:tc>
        <w:tc>
          <w:tcPr>
            <w:tcW w:w="1217" w:type="dxa"/>
            <w:vMerge/>
          </w:tcPr>
          <w:p w14:paraId="0A400E0B" w14:textId="77777777" w:rsidR="002B3D1A" w:rsidRPr="00455205" w:rsidRDefault="002B3D1A" w:rsidP="000F377E">
            <w:pPr>
              <w:jc w:val="both"/>
              <w:rPr>
                <w:rFonts w:ascii="Book Antiqua" w:hAnsi="Book Antiqua" w:cs="Arial"/>
                <w:sz w:val="22"/>
              </w:rPr>
            </w:pPr>
          </w:p>
        </w:tc>
        <w:tc>
          <w:tcPr>
            <w:tcW w:w="1980" w:type="dxa"/>
            <w:vMerge/>
          </w:tcPr>
          <w:p w14:paraId="5667740B" w14:textId="77777777" w:rsidR="002B3D1A" w:rsidRPr="00455205" w:rsidRDefault="002B3D1A" w:rsidP="000F377E">
            <w:pPr>
              <w:jc w:val="both"/>
              <w:rPr>
                <w:rFonts w:ascii="Book Antiqua" w:hAnsi="Book Antiqua" w:cs="Arial"/>
                <w:sz w:val="22"/>
              </w:rPr>
            </w:pPr>
          </w:p>
        </w:tc>
        <w:tc>
          <w:tcPr>
            <w:tcW w:w="2340" w:type="dxa"/>
            <w:vMerge/>
          </w:tcPr>
          <w:p w14:paraId="59DB9EBD" w14:textId="77777777" w:rsidR="002B3D1A" w:rsidRPr="00455205" w:rsidRDefault="002B3D1A" w:rsidP="0071358F">
            <w:pPr>
              <w:rPr>
                <w:rFonts w:ascii="Book Antiqua" w:hAnsi="Book Antiqua" w:cs="Arial"/>
                <w:sz w:val="22"/>
              </w:rPr>
            </w:pPr>
          </w:p>
        </w:tc>
        <w:tc>
          <w:tcPr>
            <w:tcW w:w="3236" w:type="dxa"/>
          </w:tcPr>
          <w:p w14:paraId="5965A335" w14:textId="26C623E5" w:rsidR="002B3D1A" w:rsidRPr="00455205" w:rsidRDefault="002B3D1A" w:rsidP="000F377E">
            <w:pPr>
              <w:jc w:val="both"/>
              <w:rPr>
                <w:rFonts w:ascii="Book Antiqua" w:hAnsi="Book Antiqua" w:cs="Arial"/>
                <w:sz w:val="22"/>
              </w:rPr>
            </w:pPr>
            <w:r w:rsidRPr="00455205">
              <w:rPr>
                <w:rFonts w:ascii="Book Antiqua" w:hAnsi="Book Antiqua" w:cs="Arial"/>
                <w:sz w:val="22"/>
              </w:rPr>
              <w:t xml:space="preserve">Preferential </w:t>
            </w:r>
            <w:r w:rsidR="0049206C">
              <w:rPr>
                <w:rFonts w:ascii="Book Antiqua" w:hAnsi="Book Antiqua" w:cs="Arial"/>
                <w:sz w:val="22"/>
              </w:rPr>
              <w:t>r</w:t>
            </w:r>
            <w:r w:rsidR="0049206C" w:rsidRPr="00455205">
              <w:rPr>
                <w:rFonts w:ascii="Book Antiqua" w:hAnsi="Book Antiqua" w:cs="Arial"/>
                <w:sz w:val="22"/>
              </w:rPr>
              <w:t xml:space="preserve">ates </w:t>
            </w:r>
            <w:r w:rsidRPr="00455205">
              <w:rPr>
                <w:rFonts w:ascii="Book Antiqua" w:hAnsi="Book Antiqua" w:cs="Arial"/>
                <w:sz w:val="22"/>
              </w:rPr>
              <w:t>(</w:t>
            </w:r>
            <w:r w:rsidR="0049206C">
              <w:rPr>
                <w:rFonts w:ascii="Book Antiqua" w:hAnsi="Book Antiqua" w:cs="Arial"/>
                <w:sz w:val="22"/>
              </w:rPr>
              <w:t>r</w:t>
            </w:r>
            <w:r w:rsidR="0049206C" w:rsidRPr="00455205">
              <w:rPr>
                <w:rFonts w:ascii="Book Antiqua" w:hAnsi="Book Antiqua" w:cs="Arial"/>
                <w:sz w:val="22"/>
              </w:rPr>
              <w:t xml:space="preserve">educed </w:t>
            </w:r>
            <w:r w:rsidRPr="00455205">
              <w:rPr>
                <w:rFonts w:ascii="Book Antiqua" w:hAnsi="Book Antiqua" w:cs="Arial"/>
                <w:sz w:val="22"/>
              </w:rPr>
              <w:t>rates)</w:t>
            </w:r>
          </w:p>
        </w:tc>
      </w:tr>
      <w:tr w:rsidR="002B3D1A" w:rsidRPr="00455205" w14:paraId="2A2253C2" w14:textId="77777777" w:rsidTr="00BF1510">
        <w:trPr>
          <w:trHeight w:val="386"/>
        </w:trPr>
        <w:tc>
          <w:tcPr>
            <w:tcW w:w="583" w:type="dxa"/>
            <w:vMerge w:val="restart"/>
          </w:tcPr>
          <w:p w14:paraId="609350FD" w14:textId="77777777" w:rsidR="002B3D1A" w:rsidRPr="00455205" w:rsidRDefault="002B3D1A" w:rsidP="00620431">
            <w:pPr>
              <w:numPr>
                <w:ilvl w:val="0"/>
                <w:numId w:val="3"/>
              </w:numPr>
              <w:rPr>
                <w:rFonts w:ascii="Book Antiqua" w:hAnsi="Book Antiqua" w:cs="Arial"/>
                <w:sz w:val="22"/>
              </w:rPr>
            </w:pPr>
          </w:p>
        </w:tc>
        <w:tc>
          <w:tcPr>
            <w:tcW w:w="1217" w:type="dxa"/>
            <w:vMerge w:val="restart"/>
          </w:tcPr>
          <w:p w14:paraId="0E96F552" w14:textId="77777777" w:rsidR="002B3D1A" w:rsidRPr="00455205" w:rsidRDefault="002B3D1A" w:rsidP="000F377E">
            <w:pPr>
              <w:jc w:val="both"/>
              <w:rPr>
                <w:rFonts w:ascii="Book Antiqua" w:hAnsi="Book Antiqua" w:cs="Arial"/>
                <w:sz w:val="22"/>
              </w:rPr>
            </w:pPr>
            <w:r w:rsidRPr="00455205">
              <w:rPr>
                <w:rFonts w:ascii="Book Antiqua" w:hAnsi="Book Antiqua" w:cs="Arial"/>
                <w:sz w:val="22"/>
              </w:rPr>
              <w:t>V</w:t>
            </w:r>
            <w:r w:rsidR="00F1036B" w:rsidRPr="00455205">
              <w:rPr>
                <w:rFonts w:ascii="Book Antiqua" w:hAnsi="Book Antiqua" w:cs="Arial"/>
                <w:sz w:val="22"/>
              </w:rPr>
              <w:t xml:space="preserve">alue Added </w:t>
            </w:r>
            <w:r w:rsidRPr="00455205">
              <w:rPr>
                <w:rFonts w:ascii="Book Antiqua" w:hAnsi="Book Antiqua" w:cs="Arial"/>
                <w:sz w:val="22"/>
              </w:rPr>
              <w:t>T</w:t>
            </w:r>
            <w:r w:rsidR="00F1036B" w:rsidRPr="00455205">
              <w:rPr>
                <w:rFonts w:ascii="Book Antiqua" w:hAnsi="Book Antiqua" w:cs="Arial"/>
                <w:sz w:val="22"/>
              </w:rPr>
              <w:t>ax (VAT)</w:t>
            </w:r>
          </w:p>
        </w:tc>
        <w:tc>
          <w:tcPr>
            <w:tcW w:w="1980" w:type="dxa"/>
            <w:vMerge w:val="restart"/>
          </w:tcPr>
          <w:p w14:paraId="504E047C" w14:textId="1A5BD73E" w:rsidR="002B3D1A" w:rsidRPr="00455205" w:rsidRDefault="002B3D1A" w:rsidP="000F377E">
            <w:pPr>
              <w:jc w:val="both"/>
              <w:rPr>
                <w:rFonts w:ascii="Book Antiqua" w:hAnsi="Book Antiqua" w:cs="Arial"/>
                <w:sz w:val="22"/>
              </w:rPr>
            </w:pPr>
            <w:r w:rsidRPr="00455205">
              <w:rPr>
                <w:rFonts w:ascii="Book Antiqua" w:hAnsi="Book Antiqua" w:cs="Arial"/>
                <w:sz w:val="22"/>
              </w:rPr>
              <w:t xml:space="preserve">VAT </w:t>
            </w:r>
            <w:r w:rsidR="00164378">
              <w:rPr>
                <w:rFonts w:ascii="Book Antiqua" w:hAnsi="Book Antiqua" w:cs="Arial"/>
                <w:sz w:val="22"/>
              </w:rPr>
              <w:t>d</w:t>
            </w:r>
            <w:r w:rsidR="00164378" w:rsidRPr="00455205">
              <w:rPr>
                <w:rFonts w:ascii="Book Antiqua" w:hAnsi="Book Antiqua" w:cs="Arial"/>
                <w:sz w:val="22"/>
              </w:rPr>
              <w:t>omestic</w:t>
            </w:r>
          </w:p>
        </w:tc>
        <w:tc>
          <w:tcPr>
            <w:tcW w:w="2340" w:type="dxa"/>
          </w:tcPr>
          <w:p w14:paraId="5C0EDDA4" w14:textId="505D3133" w:rsidR="002B3D1A" w:rsidRPr="00455205" w:rsidRDefault="002B3D1A" w:rsidP="0071358F">
            <w:pPr>
              <w:rPr>
                <w:rFonts w:ascii="Book Antiqua" w:hAnsi="Book Antiqua" w:cs="Arial"/>
                <w:sz w:val="22"/>
              </w:rPr>
            </w:pPr>
            <w:r w:rsidRPr="00455205">
              <w:rPr>
                <w:rFonts w:ascii="Book Antiqua" w:hAnsi="Book Antiqua" w:cs="Arial"/>
                <w:sz w:val="22"/>
              </w:rPr>
              <w:t xml:space="preserve">Standard </w:t>
            </w:r>
            <w:r w:rsidR="00164378">
              <w:rPr>
                <w:rFonts w:ascii="Book Antiqua" w:hAnsi="Book Antiqua" w:cs="Arial"/>
                <w:sz w:val="22"/>
              </w:rPr>
              <w:t>r</w:t>
            </w:r>
            <w:r w:rsidR="00164378" w:rsidRPr="00455205">
              <w:rPr>
                <w:rFonts w:ascii="Book Antiqua" w:hAnsi="Book Antiqua" w:cs="Arial"/>
                <w:sz w:val="22"/>
              </w:rPr>
              <w:t xml:space="preserve">ate </w:t>
            </w:r>
            <w:r w:rsidRPr="00455205">
              <w:rPr>
                <w:rFonts w:ascii="Book Antiqua" w:hAnsi="Book Antiqua" w:cs="Arial"/>
                <w:sz w:val="22"/>
              </w:rPr>
              <w:t>18%</w:t>
            </w:r>
          </w:p>
        </w:tc>
        <w:tc>
          <w:tcPr>
            <w:tcW w:w="3236" w:type="dxa"/>
          </w:tcPr>
          <w:p w14:paraId="4159B931" w14:textId="22355CE7" w:rsidR="002B3D1A" w:rsidRPr="00455205" w:rsidRDefault="002B3D1A" w:rsidP="000F377E">
            <w:pPr>
              <w:jc w:val="both"/>
              <w:rPr>
                <w:rFonts w:ascii="Book Antiqua" w:hAnsi="Book Antiqua" w:cs="Arial"/>
                <w:sz w:val="22"/>
              </w:rPr>
            </w:pPr>
            <w:r w:rsidRPr="00455205">
              <w:rPr>
                <w:rFonts w:ascii="Book Antiqua" w:hAnsi="Book Antiqua" w:cs="Arial"/>
                <w:sz w:val="22"/>
              </w:rPr>
              <w:t xml:space="preserve">VAT </w:t>
            </w:r>
            <w:r w:rsidR="0049206C">
              <w:rPr>
                <w:rFonts w:ascii="Book Antiqua" w:hAnsi="Book Antiqua" w:cs="Arial"/>
                <w:sz w:val="22"/>
              </w:rPr>
              <w:t>e</w:t>
            </w:r>
            <w:r w:rsidR="0049206C" w:rsidRPr="00455205">
              <w:rPr>
                <w:rFonts w:ascii="Book Antiqua" w:hAnsi="Book Antiqua" w:cs="Arial"/>
                <w:sz w:val="22"/>
              </w:rPr>
              <w:t>xemptions</w:t>
            </w:r>
          </w:p>
        </w:tc>
      </w:tr>
      <w:tr w:rsidR="00A9034A" w:rsidRPr="00455205" w14:paraId="4803B27B" w14:textId="77777777" w:rsidTr="00EE4C3E">
        <w:trPr>
          <w:trHeight w:val="376"/>
        </w:trPr>
        <w:tc>
          <w:tcPr>
            <w:tcW w:w="583" w:type="dxa"/>
            <w:vMerge/>
          </w:tcPr>
          <w:p w14:paraId="01F413D8" w14:textId="77777777" w:rsidR="00A9034A" w:rsidRPr="00455205" w:rsidRDefault="00A9034A" w:rsidP="0071358F">
            <w:pPr>
              <w:rPr>
                <w:rFonts w:ascii="Book Antiqua" w:hAnsi="Book Antiqua" w:cs="Arial"/>
                <w:sz w:val="22"/>
              </w:rPr>
            </w:pPr>
          </w:p>
        </w:tc>
        <w:tc>
          <w:tcPr>
            <w:tcW w:w="1217" w:type="dxa"/>
            <w:vMerge/>
          </w:tcPr>
          <w:p w14:paraId="0BA9FB32" w14:textId="77777777" w:rsidR="00A9034A" w:rsidRPr="00455205" w:rsidRDefault="00A9034A" w:rsidP="000F377E">
            <w:pPr>
              <w:jc w:val="both"/>
              <w:rPr>
                <w:rFonts w:ascii="Book Antiqua" w:hAnsi="Book Antiqua" w:cs="Arial"/>
                <w:sz w:val="22"/>
              </w:rPr>
            </w:pPr>
          </w:p>
        </w:tc>
        <w:tc>
          <w:tcPr>
            <w:tcW w:w="1980" w:type="dxa"/>
            <w:vMerge/>
          </w:tcPr>
          <w:p w14:paraId="131669B6" w14:textId="77777777" w:rsidR="00A9034A" w:rsidRPr="00455205" w:rsidRDefault="00A9034A" w:rsidP="000F377E">
            <w:pPr>
              <w:jc w:val="both"/>
              <w:rPr>
                <w:rFonts w:ascii="Book Antiqua" w:hAnsi="Book Antiqua" w:cs="Arial"/>
                <w:sz w:val="22"/>
              </w:rPr>
            </w:pPr>
          </w:p>
        </w:tc>
        <w:tc>
          <w:tcPr>
            <w:tcW w:w="2340" w:type="dxa"/>
            <w:vMerge w:val="restart"/>
          </w:tcPr>
          <w:p w14:paraId="5DE22C98" w14:textId="7439C88E" w:rsidR="00A9034A" w:rsidRPr="00455205" w:rsidRDefault="00A9034A" w:rsidP="0071358F">
            <w:pPr>
              <w:rPr>
                <w:rFonts w:ascii="Book Antiqua" w:hAnsi="Book Antiqua" w:cs="Arial"/>
                <w:sz w:val="22"/>
              </w:rPr>
            </w:pPr>
            <w:r w:rsidRPr="00455205">
              <w:rPr>
                <w:rFonts w:ascii="Book Antiqua" w:hAnsi="Book Antiqua" w:cs="Arial"/>
                <w:sz w:val="22"/>
              </w:rPr>
              <w:t xml:space="preserve">Zero rated </w:t>
            </w:r>
            <w:r w:rsidR="00164378">
              <w:rPr>
                <w:rFonts w:ascii="Book Antiqua" w:hAnsi="Book Antiqua" w:cs="Arial"/>
                <w:sz w:val="22"/>
              </w:rPr>
              <w:t>e</w:t>
            </w:r>
            <w:r w:rsidR="00164378" w:rsidRPr="00455205">
              <w:rPr>
                <w:rFonts w:ascii="Book Antiqua" w:hAnsi="Book Antiqua" w:cs="Arial"/>
                <w:sz w:val="22"/>
              </w:rPr>
              <w:t>xport</w:t>
            </w:r>
          </w:p>
        </w:tc>
        <w:tc>
          <w:tcPr>
            <w:tcW w:w="3236" w:type="dxa"/>
          </w:tcPr>
          <w:p w14:paraId="48D5AABB" w14:textId="2E5473F6" w:rsidR="00A9034A" w:rsidRPr="00455205" w:rsidRDefault="00A9034A" w:rsidP="000F377E">
            <w:pPr>
              <w:jc w:val="both"/>
              <w:rPr>
                <w:rFonts w:ascii="Book Antiqua" w:hAnsi="Book Antiqua" w:cs="Arial"/>
                <w:sz w:val="22"/>
              </w:rPr>
            </w:pPr>
            <w:r w:rsidRPr="00455205">
              <w:rPr>
                <w:rFonts w:ascii="Book Antiqua" w:hAnsi="Book Antiqua" w:cs="Arial"/>
                <w:sz w:val="22"/>
              </w:rPr>
              <w:t xml:space="preserve">Zero rated </w:t>
            </w:r>
            <w:r w:rsidR="00164378">
              <w:rPr>
                <w:rFonts w:ascii="Book Antiqua" w:hAnsi="Book Antiqua" w:cs="Arial"/>
                <w:sz w:val="22"/>
              </w:rPr>
              <w:t>l</w:t>
            </w:r>
            <w:r w:rsidR="00164378" w:rsidRPr="00455205">
              <w:rPr>
                <w:rFonts w:ascii="Book Antiqua" w:hAnsi="Book Antiqua" w:cs="Arial"/>
                <w:sz w:val="22"/>
              </w:rPr>
              <w:t xml:space="preserve">ocal </w:t>
            </w:r>
            <w:r w:rsidR="00164378">
              <w:rPr>
                <w:rFonts w:ascii="Book Antiqua" w:hAnsi="Book Antiqua" w:cs="Arial"/>
                <w:sz w:val="22"/>
              </w:rPr>
              <w:t>s</w:t>
            </w:r>
            <w:r w:rsidR="00164378" w:rsidRPr="00455205">
              <w:rPr>
                <w:rFonts w:ascii="Book Antiqua" w:hAnsi="Book Antiqua" w:cs="Arial"/>
                <w:sz w:val="22"/>
              </w:rPr>
              <w:t>upplies</w:t>
            </w:r>
          </w:p>
        </w:tc>
      </w:tr>
      <w:tr w:rsidR="00A9034A" w:rsidRPr="00455205" w14:paraId="32901707" w14:textId="77777777" w:rsidTr="00EE4C3E">
        <w:trPr>
          <w:trHeight w:val="257"/>
        </w:trPr>
        <w:tc>
          <w:tcPr>
            <w:tcW w:w="583" w:type="dxa"/>
            <w:vMerge/>
          </w:tcPr>
          <w:p w14:paraId="50E2FDC3" w14:textId="77777777" w:rsidR="00A9034A" w:rsidRPr="00455205" w:rsidRDefault="00A9034A" w:rsidP="0071358F">
            <w:pPr>
              <w:rPr>
                <w:rFonts w:ascii="Book Antiqua" w:hAnsi="Book Antiqua" w:cs="Arial"/>
                <w:sz w:val="22"/>
              </w:rPr>
            </w:pPr>
          </w:p>
        </w:tc>
        <w:tc>
          <w:tcPr>
            <w:tcW w:w="1217" w:type="dxa"/>
            <w:vMerge/>
          </w:tcPr>
          <w:p w14:paraId="2F2DFCF4" w14:textId="77777777" w:rsidR="00A9034A" w:rsidRPr="00455205" w:rsidRDefault="00A9034A" w:rsidP="000F377E">
            <w:pPr>
              <w:jc w:val="both"/>
              <w:rPr>
                <w:rFonts w:ascii="Book Antiqua" w:hAnsi="Book Antiqua" w:cs="Arial"/>
                <w:sz w:val="22"/>
              </w:rPr>
            </w:pPr>
          </w:p>
        </w:tc>
        <w:tc>
          <w:tcPr>
            <w:tcW w:w="1980" w:type="dxa"/>
            <w:vMerge/>
          </w:tcPr>
          <w:p w14:paraId="124DF1B0" w14:textId="77777777" w:rsidR="00A9034A" w:rsidRPr="00455205" w:rsidRDefault="00A9034A" w:rsidP="000F377E">
            <w:pPr>
              <w:jc w:val="both"/>
              <w:rPr>
                <w:rFonts w:ascii="Book Antiqua" w:hAnsi="Book Antiqua" w:cs="Arial"/>
                <w:sz w:val="22"/>
              </w:rPr>
            </w:pPr>
          </w:p>
        </w:tc>
        <w:tc>
          <w:tcPr>
            <w:tcW w:w="2340" w:type="dxa"/>
            <w:vMerge/>
          </w:tcPr>
          <w:p w14:paraId="533DA6A2" w14:textId="77777777" w:rsidR="00A9034A" w:rsidRPr="00455205" w:rsidRDefault="00A9034A" w:rsidP="0071358F">
            <w:pPr>
              <w:rPr>
                <w:rFonts w:ascii="Book Antiqua" w:hAnsi="Book Antiqua" w:cs="Arial"/>
                <w:sz w:val="22"/>
              </w:rPr>
            </w:pPr>
          </w:p>
        </w:tc>
        <w:tc>
          <w:tcPr>
            <w:tcW w:w="3236" w:type="dxa"/>
          </w:tcPr>
          <w:p w14:paraId="7F2E6971" w14:textId="77777777" w:rsidR="00A9034A" w:rsidRPr="00455205" w:rsidRDefault="00A9034A" w:rsidP="000F377E">
            <w:pPr>
              <w:jc w:val="both"/>
              <w:rPr>
                <w:rFonts w:ascii="Book Antiqua" w:hAnsi="Book Antiqua" w:cs="Arial"/>
                <w:sz w:val="22"/>
              </w:rPr>
            </w:pPr>
            <w:r w:rsidRPr="00455205">
              <w:rPr>
                <w:rFonts w:ascii="Book Antiqua" w:hAnsi="Book Antiqua" w:cs="Arial"/>
                <w:sz w:val="22"/>
              </w:rPr>
              <w:t xml:space="preserve">VAT deferment </w:t>
            </w:r>
          </w:p>
        </w:tc>
      </w:tr>
      <w:tr w:rsidR="002B3D1A" w:rsidRPr="00455205" w14:paraId="481E984F" w14:textId="77777777" w:rsidTr="00EE4C3E">
        <w:trPr>
          <w:trHeight w:val="999"/>
        </w:trPr>
        <w:tc>
          <w:tcPr>
            <w:tcW w:w="583" w:type="dxa"/>
            <w:vMerge w:val="restart"/>
          </w:tcPr>
          <w:p w14:paraId="5CD02E80" w14:textId="77777777" w:rsidR="002B3D1A" w:rsidRPr="00455205" w:rsidRDefault="002B3D1A" w:rsidP="00620431">
            <w:pPr>
              <w:numPr>
                <w:ilvl w:val="0"/>
                <w:numId w:val="3"/>
              </w:numPr>
              <w:rPr>
                <w:rFonts w:ascii="Book Antiqua" w:hAnsi="Book Antiqua" w:cs="Arial"/>
                <w:sz w:val="22"/>
              </w:rPr>
            </w:pPr>
          </w:p>
        </w:tc>
        <w:tc>
          <w:tcPr>
            <w:tcW w:w="1217" w:type="dxa"/>
            <w:vMerge w:val="restart"/>
          </w:tcPr>
          <w:p w14:paraId="3994BEDD" w14:textId="77777777" w:rsidR="002B3D1A" w:rsidRPr="00455205" w:rsidRDefault="002B3D1A" w:rsidP="000F377E">
            <w:pPr>
              <w:jc w:val="both"/>
              <w:rPr>
                <w:rFonts w:ascii="Book Antiqua" w:hAnsi="Book Antiqua" w:cs="Arial"/>
                <w:sz w:val="22"/>
              </w:rPr>
            </w:pPr>
            <w:r w:rsidRPr="00455205">
              <w:rPr>
                <w:rFonts w:ascii="Book Antiqua" w:hAnsi="Book Antiqua" w:cs="Arial"/>
                <w:sz w:val="22"/>
              </w:rPr>
              <w:t>Import tax</w:t>
            </w:r>
            <w:r w:rsidR="009D4F78" w:rsidRPr="00455205">
              <w:rPr>
                <w:rFonts w:ascii="Book Antiqua" w:hAnsi="Book Antiqua" w:cs="Arial"/>
                <w:sz w:val="22"/>
              </w:rPr>
              <w:t>es</w:t>
            </w:r>
          </w:p>
        </w:tc>
        <w:tc>
          <w:tcPr>
            <w:tcW w:w="1980" w:type="dxa"/>
            <w:vMerge w:val="restart"/>
          </w:tcPr>
          <w:p w14:paraId="1A6B0060" w14:textId="78F164A7" w:rsidR="002B3D1A" w:rsidRPr="00455205" w:rsidRDefault="002B3D1A" w:rsidP="000F377E">
            <w:pPr>
              <w:jc w:val="both"/>
              <w:rPr>
                <w:rFonts w:ascii="Book Antiqua" w:hAnsi="Book Antiqua" w:cs="Arial"/>
                <w:sz w:val="22"/>
              </w:rPr>
            </w:pPr>
            <w:r w:rsidRPr="00455205">
              <w:rPr>
                <w:rFonts w:ascii="Book Antiqua" w:hAnsi="Book Antiqua" w:cs="Arial"/>
                <w:sz w:val="22"/>
              </w:rPr>
              <w:t xml:space="preserve">Import </w:t>
            </w:r>
            <w:r w:rsidR="00164378">
              <w:rPr>
                <w:rFonts w:ascii="Book Antiqua" w:hAnsi="Book Antiqua" w:cs="Arial"/>
                <w:sz w:val="22"/>
              </w:rPr>
              <w:t>d</w:t>
            </w:r>
            <w:r w:rsidR="00164378" w:rsidRPr="00455205">
              <w:rPr>
                <w:rFonts w:ascii="Book Antiqua" w:hAnsi="Book Antiqua" w:cs="Arial"/>
                <w:sz w:val="22"/>
              </w:rPr>
              <w:t>uty</w:t>
            </w:r>
          </w:p>
        </w:tc>
        <w:tc>
          <w:tcPr>
            <w:tcW w:w="2340" w:type="dxa"/>
            <w:vMerge w:val="restart"/>
          </w:tcPr>
          <w:p w14:paraId="15FA1F6C" w14:textId="77777777" w:rsidR="002B3D1A" w:rsidRPr="00455205" w:rsidRDefault="00C82972" w:rsidP="00E253CA">
            <w:pPr>
              <w:jc w:val="both"/>
              <w:rPr>
                <w:rFonts w:ascii="Book Antiqua" w:hAnsi="Book Antiqua" w:cs="Arial"/>
                <w:sz w:val="22"/>
              </w:rPr>
            </w:pPr>
            <w:r w:rsidRPr="00455205">
              <w:rPr>
                <w:rFonts w:ascii="Book Antiqua" w:hAnsi="Book Antiqua" w:cs="Arial"/>
                <w:sz w:val="22"/>
              </w:rPr>
              <w:t xml:space="preserve">East African </w:t>
            </w:r>
            <w:r w:rsidR="00580B1C" w:rsidRPr="00455205">
              <w:rPr>
                <w:rFonts w:ascii="Book Antiqua" w:hAnsi="Book Antiqua" w:cs="Arial"/>
                <w:sz w:val="22"/>
              </w:rPr>
              <w:t xml:space="preserve">Community </w:t>
            </w:r>
            <w:r w:rsidR="00EE4C3E" w:rsidRPr="00455205">
              <w:rPr>
                <w:rFonts w:ascii="Book Antiqua" w:hAnsi="Book Antiqua" w:cs="Arial"/>
                <w:sz w:val="22"/>
              </w:rPr>
              <w:t xml:space="preserve">Common External </w:t>
            </w:r>
            <w:r w:rsidR="00D423B3" w:rsidRPr="00455205">
              <w:rPr>
                <w:rFonts w:ascii="Book Antiqua" w:hAnsi="Book Antiqua" w:cs="Arial"/>
                <w:sz w:val="22"/>
              </w:rPr>
              <w:t>Tariffs</w:t>
            </w:r>
            <w:r w:rsidR="00EE4C3E" w:rsidRPr="00455205">
              <w:rPr>
                <w:rFonts w:ascii="Book Antiqua" w:hAnsi="Book Antiqua" w:cs="Arial"/>
                <w:sz w:val="22"/>
              </w:rPr>
              <w:t xml:space="preserve"> (</w:t>
            </w:r>
            <w:r w:rsidR="00A44CA4" w:rsidRPr="00455205">
              <w:rPr>
                <w:rFonts w:ascii="Book Antiqua" w:hAnsi="Book Antiqua" w:cs="Arial"/>
                <w:sz w:val="22"/>
              </w:rPr>
              <w:t xml:space="preserve">EAC </w:t>
            </w:r>
            <w:r w:rsidR="002B3D1A" w:rsidRPr="00455205">
              <w:rPr>
                <w:rFonts w:ascii="Book Antiqua" w:hAnsi="Book Antiqua" w:cs="Arial"/>
                <w:sz w:val="22"/>
              </w:rPr>
              <w:t>CET</w:t>
            </w:r>
            <w:r w:rsidRPr="00455205">
              <w:rPr>
                <w:rFonts w:ascii="Book Antiqua" w:hAnsi="Book Antiqua" w:cs="Arial"/>
                <w:sz w:val="22"/>
              </w:rPr>
              <w:t>)</w:t>
            </w:r>
            <w:r w:rsidR="002B3D1A" w:rsidRPr="00455205">
              <w:rPr>
                <w:rFonts w:ascii="Book Antiqua" w:hAnsi="Book Antiqua" w:cs="Arial"/>
                <w:sz w:val="22"/>
              </w:rPr>
              <w:t xml:space="preserve"> rates</w:t>
            </w:r>
          </w:p>
        </w:tc>
        <w:tc>
          <w:tcPr>
            <w:tcW w:w="3236" w:type="dxa"/>
          </w:tcPr>
          <w:p w14:paraId="37941CB8" w14:textId="77777777" w:rsidR="002B3D1A" w:rsidRPr="00455205" w:rsidRDefault="00580B1C" w:rsidP="000F377E">
            <w:pPr>
              <w:jc w:val="both"/>
              <w:rPr>
                <w:rFonts w:ascii="Book Antiqua" w:hAnsi="Book Antiqua" w:cs="Arial"/>
                <w:sz w:val="22"/>
              </w:rPr>
            </w:pPr>
            <w:r w:rsidRPr="00455205">
              <w:rPr>
                <w:rFonts w:ascii="Book Antiqua" w:hAnsi="Book Antiqua" w:cs="Arial"/>
                <w:sz w:val="22"/>
              </w:rPr>
              <w:t>Exemptions under</w:t>
            </w:r>
            <w:r w:rsidR="002B3D1A" w:rsidRPr="00455205">
              <w:rPr>
                <w:rFonts w:ascii="Book Antiqua" w:hAnsi="Book Antiqua" w:cs="Arial"/>
                <w:sz w:val="22"/>
              </w:rPr>
              <w:t xml:space="preserve"> </w:t>
            </w:r>
            <w:r w:rsidRPr="00455205">
              <w:rPr>
                <w:rFonts w:ascii="Book Antiqua" w:hAnsi="Book Antiqua" w:cs="Arial"/>
                <w:sz w:val="22"/>
              </w:rPr>
              <w:t>the East African Community Customs Management Act</w:t>
            </w:r>
            <w:r w:rsidR="00C049C1" w:rsidRPr="00455205">
              <w:rPr>
                <w:rFonts w:ascii="Book Antiqua" w:hAnsi="Book Antiqua" w:cs="Arial"/>
                <w:sz w:val="22"/>
              </w:rPr>
              <w:t xml:space="preserve"> (EAC CMA,2004)</w:t>
            </w:r>
            <w:r w:rsidRPr="00455205">
              <w:rPr>
                <w:rFonts w:ascii="Book Antiqua" w:hAnsi="Book Antiqua" w:cs="Arial"/>
                <w:sz w:val="22"/>
              </w:rPr>
              <w:t>,</w:t>
            </w:r>
            <w:r w:rsidR="002B3D1A" w:rsidRPr="00455205">
              <w:rPr>
                <w:rFonts w:ascii="Book Antiqua" w:hAnsi="Book Antiqua" w:cs="Arial"/>
                <w:sz w:val="22"/>
              </w:rPr>
              <w:t xml:space="preserve"> 5</w:t>
            </w:r>
            <w:r w:rsidR="002B3D1A" w:rsidRPr="00455205">
              <w:rPr>
                <w:rFonts w:ascii="Book Antiqua" w:hAnsi="Book Antiqua" w:cs="Arial"/>
                <w:sz w:val="22"/>
                <w:vertAlign w:val="superscript"/>
              </w:rPr>
              <w:t>th</w:t>
            </w:r>
            <w:r w:rsidR="00413175" w:rsidRPr="00455205">
              <w:rPr>
                <w:rFonts w:ascii="Book Antiqua" w:hAnsi="Book Antiqua" w:cs="Arial"/>
                <w:sz w:val="22"/>
              </w:rPr>
              <w:t xml:space="preserve"> Schedule</w:t>
            </w:r>
          </w:p>
        </w:tc>
      </w:tr>
      <w:tr w:rsidR="002B3D1A" w:rsidRPr="00455205" w14:paraId="7261608F" w14:textId="77777777" w:rsidTr="00EE4C3E">
        <w:trPr>
          <w:trHeight w:val="1266"/>
        </w:trPr>
        <w:tc>
          <w:tcPr>
            <w:tcW w:w="583" w:type="dxa"/>
            <w:vMerge/>
          </w:tcPr>
          <w:p w14:paraId="58C5E3E4" w14:textId="77777777" w:rsidR="002B3D1A" w:rsidRPr="00455205" w:rsidRDefault="002B3D1A" w:rsidP="0071358F">
            <w:pPr>
              <w:rPr>
                <w:rFonts w:ascii="Book Antiqua" w:hAnsi="Book Antiqua" w:cs="Arial"/>
                <w:sz w:val="22"/>
              </w:rPr>
            </w:pPr>
          </w:p>
        </w:tc>
        <w:tc>
          <w:tcPr>
            <w:tcW w:w="1217" w:type="dxa"/>
            <w:vMerge/>
          </w:tcPr>
          <w:p w14:paraId="3AC48FD3" w14:textId="77777777" w:rsidR="002B3D1A" w:rsidRPr="00455205" w:rsidRDefault="002B3D1A" w:rsidP="0071358F">
            <w:pPr>
              <w:rPr>
                <w:rFonts w:ascii="Book Antiqua" w:hAnsi="Book Antiqua" w:cs="Arial"/>
                <w:sz w:val="22"/>
              </w:rPr>
            </w:pPr>
          </w:p>
        </w:tc>
        <w:tc>
          <w:tcPr>
            <w:tcW w:w="1980" w:type="dxa"/>
            <w:vMerge/>
          </w:tcPr>
          <w:p w14:paraId="21CE5E02" w14:textId="77777777" w:rsidR="002B3D1A" w:rsidRPr="00455205" w:rsidRDefault="002B3D1A" w:rsidP="0071358F">
            <w:pPr>
              <w:rPr>
                <w:rFonts w:ascii="Book Antiqua" w:hAnsi="Book Antiqua" w:cs="Arial"/>
                <w:sz w:val="22"/>
              </w:rPr>
            </w:pPr>
          </w:p>
        </w:tc>
        <w:tc>
          <w:tcPr>
            <w:tcW w:w="2340" w:type="dxa"/>
            <w:vMerge/>
          </w:tcPr>
          <w:p w14:paraId="04F929BA" w14:textId="77777777" w:rsidR="002B3D1A" w:rsidRPr="00455205" w:rsidRDefault="002B3D1A" w:rsidP="0071358F">
            <w:pPr>
              <w:rPr>
                <w:rFonts w:ascii="Book Antiqua" w:hAnsi="Book Antiqua" w:cs="Arial"/>
                <w:sz w:val="22"/>
              </w:rPr>
            </w:pPr>
          </w:p>
        </w:tc>
        <w:tc>
          <w:tcPr>
            <w:tcW w:w="3236" w:type="dxa"/>
          </w:tcPr>
          <w:p w14:paraId="65C2847B" w14:textId="77777777" w:rsidR="002B3D1A" w:rsidRPr="00455205" w:rsidRDefault="002B3D1A" w:rsidP="000F377E">
            <w:pPr>
              <w:jc w:val="both"/>
              <w:rPr>
                <w:rFonts w:ascii="Book Antiqua" w:hAnsi="Book Antiqua" w:cs="Arial"/>
                <w:sz w:val="22"/>
              </w:rPr>
            </w:pPr>
            <w:r w:rsidRPr="00455205">
              <w:rPr>
                <w:rFonts w:ascii="Book Antiqua" w:hAnsi="Book Antiqua" w:cs="Arial"/>
                <w:sz w:val="22"/>
              </w:rPr>
              <w:t>Exemptions under Investment schemes</w:t>
            </w:r>
            <w:r w:rsidR="000F377E" w:rsidRPr="00455205">
              <w:rPr>
                <w:rFonts w:ascii="Book Antiqua" w:hAnsi="Book Antiqua" w:cs="Arial"/>
                <w:sz w:val="22"/>
              </w:rPr>
              <w:t xml:space="preserve"> and others</w:t>
            </w:r>
            <w:r w:rsidR="00C049C1" w:rsidRPr="00455205">
              <w:rPr>
                <w:rFonts w:ascii="Book Antiqua" w:hAnsi="Book Antiqua" w:cs="Arial"/>
                <w:sz w:val="22"/>
              </w:rPr>
              <w:t xml:space="preserve"> through </w:t>
            </w:r>
            <w:r w:rsidR="000F377E" w:rsidRPr="00455205">
              <w:rPr>
                <w:rFonts w:ascii="Book Antiqua" w:hAnsi="Book Antiqua" w:cs="Arial"/>
                <w:sz w:val="22"/>
              </w:rPr>
              <w:t>the 6</w:t>
            </w:r>
            <w:r w:rsidR="000F377E" w:rsidRPr="00455205">
              <w:rPr>
                <w:rFonts w:ascii="Book Antiqua" w:hAnsi="Book Antiqua" w:cs="Arial"/>
                <w:sz w:val="22"/>
                <w:vertAlign w:val="superscript"/>
              </w:rPr>
              <w:t>th</w:t>
            </w:r>
            <w:r w:rsidR="000F377E" w:rsidRPr="00455205">
              <w:rPr>
                <w:rFonts w:ascii="Book Antiqua" w:hAnsi="Book Antiqua" w:cs="Arial"/>
                <w:sz w:val="22"/>
              </w:rPr>
              <w:t xml:space="preserve"> Schedule of </w:t>
            </w:r>
            <w:r w:rsidR="00C049C1" w:rsidRPr="00455205">
              <w:rPr>
                <w:rFonts w:ascii="Book Antiqua" w:hAnsi="Book Antiqua" w:cs="Arial"/>
                <w:sz w:val="22"/>
              </w:rPr>
              <w:t>the  Customs (Management and Tariff) Act, CAP 403</w:t>
            </w:r>
            <w:r w:rsidR="000F377E" w:rsidRPr="00455205">
              <w:rPr>
                <w:rFonts w:ascii="Book Antiqua" w:hAnsi="Book Antiqua" w:cs="Arial"/>
                <w:sz w:val="22"/>
              </w:rPr>
              <w:t>.</w:t>
            </w:r>
          </w:p>
        </w:tc>
      </w:tr>
      <w:tr w:rsidR="002B3D1A" w:rsidRPr="00455205" w14:paraId="5ABAB2FE" w14:textId="77777777" w:rsidTr="00EE4C3E">
        <w:trPr>
          <w:trHeight w:val="273"/>
        </w:trPr>
        <w:tc>
          <w:tcPr>
            <w:tcW w:w="583" w:type="dxa"/>
            <w:vMerge/>
          </w:tcPr>
          <w:p w14:paraId="1CC25426" w14:textId="77777777" w:rsidR="002B3D1A" w:rsidRPr="00455205" w:rsidRDefault="002B3D1A" w:rsidP="0071358F">
            <w:pPr>
              <w:ind w:left="360"/>
              <w:rPr>
                <w:rFonts w:ascii="Book Antiqua" w:hAnsi="Book Antiqua" w:cs="Arial"/>
                <w:sz w:val="22"/>
              </w:rPr>
            </w:pPr>
          </w:p>
        </w:tc>
        <w:tc>
          <w:tcPr>
            <w:tcW w:w="1217" w:type="dxa"/>
            <w:vMerge/>
          </w:tcPr>
          <w:p w14:paraId="6622F591" w14:textId="77777777" w:rsidR="002B3D1A" w:rsidRPr="00455205" w:rsidRDefault="002B3D1A" w:rsidP="0071358F">
            <w:pPr>
              <w:rPr>
                <w:rFonts w:ascii="Book Antiqua" w:hAnsi="Book Antiqua" w:cs="Arial"/>
                <w:sz w:val="22"/>
              </w:rPr>
            </w:pPr>
          </w:p>
        </w:tc>
        <w:tc>
          <w:tcPr>
            <w:tcW w:w="1980" w:type="dxa"/>
            <w:vMerge/>
          </w:tcPr>
          <w:p w14:paraId="6633AB9E" w14:textId="77777777" w:rsidR="002B3D1A" w:rsidRPr="00455205" w:rsidRDefault="002B3D1A" w:rsidP="0071358F">
            <w:pPr>
              <w:rPr>
                <w:rFonts w:ascii="Book Antiqua" w:hAnsi="Book Antiqua" w:cs="Arial"/>
                <w:sz w:val="22"/>
              </w:rPr>
            </w:pPr>
          </w:p>
        </w:tc>
        <w:tc>
          <w:tcPr>
            <w:tcW w:w="2340" w:type="dxa"/>
            <w:vMerge/>
          </w:tcPr>
          <w:p w14:paraId="674BB479" w14:textId="77777777" w:rsidR="002B3D1A" w:rsidRPr="00455205" w:rsidRDefault="002B3D1A" w:rsidP="0071358F">
            <w:pPr>
              <w:rPr>
                <w:rFonts w:ascii="Book Antiqua" w:hAnsi="Book Antiqua" w:cs="Arial"/>
                <w:sz w:val="22"/>
              </w:rPr>
            </w:pPr>
          </w:p>
        </w:tc>
        <w:tc>
          <w:tcPr>
            <w:tcW w:w="3236" w:type="dxa"/>
            <w:vMerge w:val="restart"/>
            <w:vAlign w:val="center"/>
          </w:tcPr>
          <w:p w14:paraId="5E576B42" w14:textId="5FAF5506" w:rsidR="002B3D1A" w:rsidRPr="00455205" w:rsidRDefault="002B3D1A" w:rsidP="000F377E">
            <w:pPr>
              <w:jc w:val="center"/>
              <w:rPr>
                <w:rFonts w:ascii="Book Antiqua" w:hAnsi="Book Antiqua" w:cs="Arial"/>
                <w:sz w:val="22"/>
              </w:rPr>
            </w:pPr>
            <w:r w:rsidRPr="00455205">
              <w:rPr>
                <w:rFonts w:ascii="Book Antiqua" w:hAnsi="Book Antiqua" w:cs="Arial"/>
                <w:sz w:val="22"/>
              </w:rPr>
              <w:t xml:space="preserve">Duty </w:t>
            </w:r>
            <w:r w:rsidR="00164378">
              <w:rPr>
                <w:rFonts w:ascii="Book Antiqua" w:hAnsi="Book Antiqua" w:cs="Arial"/>
                <w:sz w:val="22"/>
              </w:rPr>
              <w:t>r</w:t>
            </w:r>
            <w:r w:rsidR="00164378" w:rsidRPr="00455205">
              <w:rPr>
                <w:rFonts w:ascii="Book Antiqua" w:hAnsi="Book Antiqua" w:cs="Arial"/>
                <w:sz w:val="22"/>
              </w:rPr>
              <w:t>emission</w:t>
            </w:r>
          </w:p>
        </w:tc>
      </w:tr>
      <w:tr w:rsidR="002B3D1A" w:rsidRPr="00455205" w14:paraId="7C09565F" w14:textId="77777777" w:rsidTr="00EE4C3E">
        <w:trPr>
          <w:trHeight w:val="521"/>
        </w:trPr>
        <w:tc>
          <w:tcPr>
            <w:tcW w:w="583" w:type="dxa"/>
            <w:vMerge/>
          </w:tcPr>
          <w:p w14:paraId="4771A951" w14:textId="77777777" w:rsidR="002B3D1A" w:rsidRPr="00455205" w:rsidRDefault="002B3D1A" w:rsidP="0071358F">
            <w:pPr>
              <w:ind w:left="360"/>
              <w:rPr>
                <w:rFonts w:ascii="Book Antiqua" w:hAnsi="Book Antiqua" w:cs="Arial"/>
                <w:sz w:val="22"/>
              </w:rPr>
            </w:pPr>
          </w:p>
        </w:tc>
        <w:tc>
          <w:tcPr>
            <w:tcW w:w="1217" w:type="dxa"/>
            <w:vMerge/>
          </w:tcPr>
          <w:p w14:paraId="6E79699B" w14:textId="77777777" w:rsidR="002B3D1A" w:rsidRPr="00455205" w:rsidRDefault="002B3D1A" w:rsidP="0071358F">
            <w:pPr>
              <w:rPr>
                <w:rFonts w:ascii="Book Antiqua" w:hAnsi="Book Antiqua" w:cs="Arial"/>
                <w:sz w:val="22"/>
              </w:rPr>
            </w:pPr>
          </w:p>
        </w:tc>
        <w:tc>
          <w:tcPr>
            <w:tcW w:w="1980" w:type="dxa"/>
            <w:vMerge/>
          </w:tcPr>
          <w:p w14:paraId="42D54FB4" w14:textId="77777777" w:rsidR="002B3D1A" w:rsidRPr="00455205" w:rsidRDefault="002B3D1A" w:rsidP="0071358F">
            <w:pPr>
              <w:rPr>
                <w:rFonts w:ascii="Book Antiqua" w:hAnsi="Book Antiqua" w:cs="Arial"/>
                <w:sz w:val="22"/>
              </w:rPr>
            </w:pPr>
          </w:p>
        </w:tc>
        <w:tc>
          <w:tcPr>
            <w:tcW w:w="2340" w:type="dxa"/>
          </w:tcPr>
          <w:p w14:paraId="0C5F718E" w14:textId="1E0018B8" w:rsidR="002B3D1A" w:rsidRPr="00455205" w:rsidRDefault="002B3D1A" w:rsidP="000F377E">
            <w:pPr>
              <w:jc w:val="both"/>
              <w:rPr>
                <w:rFonts w:ascii="Book Antiqua" w:hAnsi="Book Antiqua" w:cs="Arial"/>
                <w:sz w:val="22"/>
              </w:rPr>
            </w:pPr>
            <w:r w:rsidRPr="00455205">
              <w:rPr>
                <w:rFonts w:ascii="Book Antiqua" w:hAnsi="Book Antiqua" w:cs="Arial"/>
                <w:sz w:val="22"/>
              </w:rPr>
              <w:t xml:space="preserve">Preferential treatments under </w:t>
            </w:r>
            <w:r w:rsidR="001A7E1D" w:rsidRPr="00455205">
              <w:rPr>
                <w:rFonts w:ascii="Book Antiqua" w:hAnsi="Book Antiqua" w:cs="Arial"/>
                <w:sz w:val="22"/>
              </w:rPr>
              <w:lastRenderedPageBreak/>
              <w:t xml:space="preserve">Other </w:t>
            </w:r>
            <w:r w:rsidR="00164378">
              <w:rPr>
                <w:rFonts w:ascii="Book Antiqua" w:hAnsi="Book Antiqua" w:cs="Arial"/>
                <w:sz w:val="22"/>
              </w:rPr>
              <w:t>r</w:t>
            </w:r>
            <w:r w:rsidR="00164378" w:rsidRPr="00455205">
              <w:rPr>
                <w:rFonts w:ascii="Book Antiqua" w:hAnsi="Book Antiqua" w:cs="Arial"/>
                <w:sz w:val="22"/>
              </w:rPr>
              <w:t xml:space="preserve">egional </w:t>
            </w:r>
            <w:r w:rsidR="00164378">
              <w:rPr>
                <w:rFonts w:ascii="Book Antiqua" w:hAnsi="Book Antiqua" w:cs="Arial"/>
                <w:sz w:val="22"/>
              </w:rPr>
              <w:t>b</w:t>
            </w:r>
            <w:r w:rsidR="00164378" w:rsidRPr="00455205">
              <w:rPr>
                <w:rFonts w:ascii="Book Antiqua" w:hAnsi="Book Antiqua" w:cs="Arial"/>
                <w:sz w:val="22"/>
              </w:rPr>
              <w:t xml:space="preserve">locks </w:t>
            </w:r>
            <w:r w:rsidR="001A7E1D" w:rsidRPr="00455205">
              <w:rPr>
                <w:rFonts w:ascii="Book Antiqua" w:hAnsi="Book Antiqua" w:cs="Arial"/>
                <w:sz w:val="22"/>
              </w:rPr>
              <w:t xml:space="preserve">and </w:t>
            </w:r>
            <w:r w:rsidR="00164378">
              <w:rPr>
                <w:rFonts w:ascii="Book Antiqua" w:hAnsi="Book Antiqua" w:cs="Arial"/>
                <w:sz w:val="22"/>
              </w:rPr>
              <w:t>i</w:t>
            </w:r>
            <w:r w:rsidR="00164378" w:rsidRPr="00455205">
              <w:rPr>
                <w:rFonts w:ascii="Book Antiqua" w:hAnsi="Book Antiqua" w:cs="Arial"/>
                <w:sz w:val="22"/>
              </w:rPr>
              <w:t xml:space="preserve">nternational </w:t>
            </w:r>
            <w:r w:rsidR="00164378">
              <w:rPr>
                <w:rFonts w:ascii="Book Antiqua" w:hAnsi="Book Antiqua" w:cs="Arial"/>
                <w:sz w:val="22"/>
              </w:rPr>
              <w:t>t</w:t>
            </w:r>
            <w:r w:rsidR="00164378" w:rsidRPr="00455205">
              <w:rPr>
                <w:rFonts w:ascii="Book Antiqua" w:hAnsi="Book Antiqua" w:cs="Arial"/>
                <w:sz w:val="22"/>
              </w:rPr>
              <w:t xml:space="preserve">rade </w:t>
            </w:r>
            <w:r w:rsidR="00164378">
              <w:rPr>
                <w:rFonts w:ascii="Book Antiqua" w:hAnsi="Book Antiqua" w:cs="Arial"/>
                <w:sz w:val="22"/>
              </w:rPr>
              <w:t>a</w:t>
            </w:r>
            <w:r w:rsidR="00164378" w:rsidRPr="00455205">
              <w:rPr>
                <w:rFonts w:ascii="Book Antiqua" w:hAnsi="Book Antiqua" w:cs="Arial"/>
                <w:sz w:val="22"/>
              </w:rPr>
              <w:t>greements</w:t>
            </w:r>
          </w:p>
        </w:tc>
        <w:tc>
          <w:tcPr>
            <w:tcW w:w="3236" w:type="dxa"/>
            <w:vMerge/>
          </w:tcPr>
          <w:p w14:paraId="4493FACD" w14:textId="77777777" w:rsidR="002B3D1A" w:rsidRPr="00455205" w:rsidRDefault="002B3D1A" w:rsidP="0071358F">
            <w:pPr>
              <w:rPr>
                <w:rFonts w:ascii="Book Antiqua" w:hAnsi="Book Antiqua" w:cs="Arial"/>
                <w:sz w:val="22"/>
              </w:rPr>
            </w:pPr>
          </w:p>
        </w:tc>
      </w:tr>
      <w:tr w:rsidR="002B3D1A" w:rsidRPr="00455205" w14:paraId="37480B1C" w14:textId="77777777" w:rsidTr="00EE4C3E">
        <w:trPr>
          <w:trHeight w:val="433"/>
        </w:trPr>
        <w:tc>
          <w:tcPr>
            <w:tcW w:w="583" w:type="dxa"/>
            <w:vMerge/>
          </w:tcPr>
          <w:p w14:paraId="0D437ACB" w14:textId="77777777" w:rsidR="002B3D1A" w:rsidRPr="00455205" w:rsidRDefault="002B3D1A" w:rsidP="0071358F">
            <w:pPr>
              <w:rPr>
                <w:rFonts w:ascii="Book Antiqua" w:hAnsi="Book Antiqua" w:cs="Arial"/>
                <w:sz w:val="22"/>
              </w:rPr>
            </w:pPr>
          </w:p>
        </w:tc>
        <w:tc>
          <w:tcPr>
            <w:tcW w:w="1217" w:type="dxa"/>
            <w:vMerge/>
          </w:tcPr>
          <w:p w14:paraId="70CA7005" w14:textId="77777777" w:rsidR="002B3D1A" w:rsidRPr="00455205" w:rsidRDefault="002B3D1A" w:rsidP="0071358F">
            <w:pPr>
              <w:rPr>
                <w:rFonts w:ascii="Book Antiqua" w:hAnsi="Book Antiqua" w:cs="Arial"/>
                <w:sz w:val="22"/>
              </w:rPr>
            </w:pPr>
          </w:p>
        </w:tc>
        <w:tc>
          <w:tcPr>
            <w:tcW w:w="1980" w:type="dxa"/>
          </w:tcPr>
          <w:p w14:paraId="21386B73" w14:textId="77777777" w:rsidR="002B3D1A" w:rsidRPr="00455205" w:rsidRDefault="002B3D1A" w:rsidP="0071358F">
            <w:pPr>
              <w:rPr>
                <w:rFonts w:ascii="Book Antiqua" w:hAnsi="Book Antiqua" w:cs="Arial"/>
                <w:sz w:val="22"/>
              </w:rPr>
            </w:pPr>
            <w:r w:rsidRPr="00455205">
              <w:rPr>
                <w:rFonts w:ascii="Book Antiqua" w:hAnsi="Book Antiqua" w:cs="Arial"/>
                <w:sz w:val="22"/>
              </w:rPr>
              <w:t>VAT on import</w:t>
            </w:r>
          </w:p>
        </w:tc>
        <w:tc>
          <w:tcPr>
            <w:tcW w:w="2340" w:type="dxa"/>
          </w:tcPr>
          <w:p w14:paraId="0C7EE988" w14:textId="04C11CD2" w:rsidR="002B3D1A" w:rsidRPr="00455205" w:rsidRDefault="00473220" w:rsidP="000F377E">
            <w:pPr>
              <w:jc w:val="both"/>
              <w:rPr>
                <w:rFonts w:ascii="Book Antiqua" w:hAnsi="Book Antiqua" w:cs="Arial"/>
                <w:sz w:val="22"/>
              </w:rPr>
            </w:pPr>
            <w:r w:rsidRPr="00455205">
              <w:rPr>
                <w:rFonts w:ascii="Book Antiqua" w:hAnsi="Book Antiqua" w:cs="Arial"/>
                <w:sz w:val="22"/>
              </w:rPr>
              <w:t xml:space="preserve">Standard </w:t>
            </w:r>
            <w:r w:rsidR="00164378">
              <w:rPr>
                <w:rFonts w:ascii="Book Antiqua" w:hAnsi="Book Antiqua" w:cs="Arial"/>
                <w:sz w:val="22"/>
              </w:rPr>
              <w:t>r</w:t>
            </w:r>
            <w:r w:rsidR="00164378" w:rsidRPr="00455205">
              <w:rPr>
                <w:rFonts w:ascii="Book Antiqua" w:hAnsi="Book Antiqua" w:cs="Arial"/>
                <w:sz w:val="22"/>
              </w:rPr>
              <w:t xml:space="preserve">ate </w:t>
            </w:r>
            <w:r w:rsidR="002B3D1A" w:rsidRPr="00455205">
              <w:rPr>
                <w:rFonts w:ascii="Book Antiqua" w:hAnsi="Book Antiqua" w:cs="Arial"/>
                <w:sz w:val="22"/>
              </w:rPr>
              <w:t>18%</w:t>
            </w:r>
          </w:p>
        </w:tc>
        <w:tc>
          <w:tcPr>
            <w:tcW w:w="3236" w:type="dxa"/>
          </w:tcPr>
          <w:p w14:paraId="7BD1B635" w14:textId="77777777" w:rsidR="002B3D1A" w:rsidRPr="00455205" w:rsidRDefault="002B3D1A" w:rsidP="0071358F">
            <w:pPr>
              <w:rPr>
                <w:rFonts w:ascii="Book Antiqua" w:hAnsi="Book Antiqua" w:cs="Arial"/>
                <w:sz w:val="22"/>
              </w:rPr>
            </w:pPr>
            <w:r w:rsidRPr="00455205">
              <w:rPr>
                <w:rFonts w:ascii="Book Antiqua" w:hAnsi="Book Antiqua" w:cs="Arial"/>
                <w:sz w:val="22"/>
              </w:rPr>
              <w:t>VAT exemptions</w:t>
            </w:r>
          </w:p>
        </w:tc>
      </w:tr>
      <w:tr w:rsidR="002B3D1A" w:rsidRPr="00455205" w14:paraId="47E7549E" w14:textId="77777777" w:rsidTr="00EE4C3E">
        <w:trPr>
          <w:trHeight w:val="800"/>
        </w:trPr>
        <w:tc>
          <w:tcPr>
            <w:tcW w:w="583" w:type="dxa"/>
            <w:vMerge/>
          </w:tcPr>
          <w:p w14:paraId="61DF14C0" w14:textId="77777777" w:rsidR="002B3D1A" w:rsidRPr="00455205" w:rsidRDefault="002B3D1A" w:rsidP="0071358F">
            <w:pPr>
              <w:rPr>
                <w:rFonts w:ascii="Book Antiqua" w:hAnsi="Book Antiqua" w:cs="Arial"/>
                <w:sz w:val="22"/>
              </w:rPr>
            </w:pPr>
          </w:p>
        </w:tc>
        <w:tc>
          <w:tcPr>
            <w:tcW w:w="1217" w:type="dxa"/>
            <w:vMerge/>
          </w:tcPr>
          <w:p w14:paraId="462BF2F3" w14:textId="77777777" w:rsidR="002B3D1A" w:rsidRPr="00455205" w:rsidRDefault="002B3D1A" w:rsidP="0071358F">
            <w:pPr>
              <w:rPr>
                <w:rFonts w:ascii="Book Antiqua" w:hAnsi="Book Antiqua" w:cs="Arial"/>
                <w:sz w:val="22"/>
              </w:rPr>
            </w:pPr>
          </w:p>
        </w:tc>
        <w:tc>
          <w:tcPr>
            <w:tcW w:w="1980" w:type="dxa"/>
          </w:tcPr>
          <w:p w14:paraId="1F142F05" w14:textId="7F7B4CD2" w:rsidR="002B3D1A" w:rsidRPr="00455205" w:rsidRDefault="002B3D1A" w:rsidP="0071358F">
            <w:pPr>
              <w:rPr>
                <w:rFonts w:ascii="Book Antiqua" w:hAnsi="Book Antiqua" w:cs="Arial"/>
                <w:sz w:val="22"/>
              </w:rPr>
            </w:pPr>
            <w:r w:rsidRPr="00455205">
              <w:rPr>
                <w:rFonts w:ascii="Book Antiqua" w:hAnsi="Book Antiqua" w:cs="Arial"/>
                <w:sz w:val="22"/>
              </w:rPr>
              <w:t xml:space="preserve">Excise </w:t>
            </w:r>
            <w:r w:rsidR="00164378">
              <w:rPr>
                <w:rFonts w:ascii="Book Antiqua" w:hAnsi="Book Antiqua" w:cs="Arial"/>
                <w:sz w:val="22"/>
              </w:rPr>
              <w:t>d</w:t>
            </w:r>
            <w:r w:rsidR="00164378" w:rsidRPr="00455205">
              <w:rPr>
                <w:rFonts w:ascii="Book Antiqua" w:hAnsi="Book Antiqua" w:cs="Arial"/>
                <w:sz w:val="22"/>
              </w:rPr>
              <w:t xml:space="preserve">uty </w:t>
            </w:r>
            <w:r w:rsidRPr="00455205">
              <w:rPr>
                <w:rFonts w:ascii="Book Antiqua" w:hAnsi="Book Antiqua" w:cs="Arial"/>
                <w:sz w:val="22"/>
              </w:rPr>
              <w:t>import</w:t>
            </w:r>
          </w:p>
        </w:tc>
        <w:tc>
          <w:tcPr>
            <w:tcW w:w="2340" w:type="dxa"/>
          </w:tcPr>
          <w:p w14:paraId="645C8504" w14:textId="77777777" w:rsidR="002B3D1A" w:rsidRPr="00455205" w:rsidRDefault="002B3D1A" w:rsidP="000F377E">
            <w:pPr>
              <w:jc w:val="both"/>
              <w:rPr>
                <w:rFonts w:ascii="Book Antiqua" w:hAnsi="Book Antiqua" w:cs="Arial"/>
                <w:sz w:val="22"/>
              </w:rPr>
            </w:pPr>
            <w:r w:rsidRPr="00455205">
              <w:rPr>
                <w:rFonts w:ascii="Book Antiqua" w:hAnsi="Book Antiqua" w:cs="Arial"/>
                <w:sz w:val="22"/>
              </w:rPr>
              <w:t>Various rates under 4</w:t>
            </w:r>
            <w:r w:rsidRPr="00455205">
              <w:rPr>
                <w:rFonts w:ascii="Book Antiqua" w:hAnsi="Book Antiqua" w:cs="Arial"/>
                <w:sz w:val="22"/>
                <w:vertAlign w:val="superscript"/>
              </w:rPr>
              <w:t>th</w:t>
            </w:r>
            <w:r w:rsidRPr="00455205">
              <w:rPr>
                <w:rFonts w:ascii="Book Antiqua" w:hAnsi="Book Antiqua" w:cs="Arial"/>
                <w:sz w:val="22"/>
              </w:rPr>
              <w:t xml:space="preserve"> schedule of </w:t>
            </w:r>
            <w:r w:rsidR="00AC6F8F" w:rsidRPr="00455205">
              <w:rPr>
                <w:rFonts w:ascii="Book Antiqua" w:hAnsi="Book Antiqua" w:cs="Arial"/>
                <w:sz w:val="22"/>
              </w:rPr>
              <w:t>t</w:t>
            </w:r>
            <w:r w:rsidR="008A4317" w:rsidRPr="00455205">
              <w:rPr>
                <w:rFonts w:ascii="Book Antiqua" w:hAnsi="Book Antiqua" w:cs="Arial"/>
                <w:sz w:val="22"/>
              </w:rPr>
              <w:t>he Excise (Management and Tariff) Act</w:t>
            </w:r>
            <w:r w:rsidR="00AC6F8F" w:rsidRPr="00455205">
              <w:rPr>
                <w:rFonts w:ascii="Book Antiqua" w:hAnsi="Book Antiqua" w:cs="Arial"/>
                <w:sz w:val="22"/>
              </w:rPr>
              <w:t>.</w:t>
            </w:r>
          </w:p>
        </w:tc>
        <w:tc>
          <w:tcPr>
            <w:tcW w:w="3236" w:type="dxa"/>
          </w:tcPr>
          <w:p w14:paraId="4C67DF1E" w14:textId="383F1EC2" w:rsidR="002B3D1A" w:rsidRPr="00455205" w:rsidRDefault="002B3D1A" w:rsidP="0071358F">
            <w:pPr>
              <w:rPr>
                <w:rFonts w:ascii="Book Antiqua" w:hAnsi="Book Antiqua" w:cs="Arial"/>
                <w:sz w:val="22"/>
              </w:rPr>
            </w:pPr>
            <w:r w:rsidRPr="00455205">
              <w:rPr>
                <w:rFonts w:ascii="Book Antiqua" w:hAnsi="Book Antiqua" w:cs="Arial"/>
                <w:sz w:val="22"/>
              </w:rPr>
              <w:t xml:space="preserve">Any </w:t>
            </w:r>
            <w:r w:rsidR="00164378">
              <w:rPr>
                <w:rFonts w:ascii="Book Antiqua" w:hAnsi="Book Antiqua" w:cs="Arial"/>
                <w:sz w:val="22"/>
              </w:rPr>
              <w:t>e</w:t>
            </w:r>
            <w:r w:rsidR="00164378" w:rsidRPr="00455205">
              <w:rPr>
                <w:rFonts w:ascii="Book Antiqua" w:hAnsi="Book Antiqua" w:cs="Arial"/>
                <w:sz w:val="22"/>
              </w:rPr>
              <w:t xml:space="preserve">xemptions </w:t>
            </w:r>
            <w:r w:rsidRPr="00455205">
              <w:rPr>
                <w:rFonts w:ascii="Book Antiqua" w:hAnsi="Book Antiqua" w:cs="Arial"/>
                <w:sz w:val="22"/>
              </w:rPr>
              <w:t>and GNs</w:t>
            </w:r>
          </w:p>
        </w:tc>
      </w:tr>
    </w:tbl>
    <w:p w14:paraId="10A61F9F" w14:textId="77777777" w:rsidR="003B0BD9" w:rsidRPr="00455205" w:rsidRDefault="000D34D4" w:rsidP="00A8135A">
      <w:pPr>
        <w:rPr>
          <w:rFonts w:ascii="Book Antiqua" w:hAnsi="Book Antiqua" w:cs="Arial"/>
          <w:sz w:val="20"/>
          <w:szCs w:val="20"/>
          <w:lang w:val="en-GB"/>
        </w:rPr>
      </w:pPr>
      <w:r w:rsidRPr="00455205">
        <w:rPr>
          <w:rFonts w:ascii="Book Antiqua" w:hAnsi="Book Antiqua" w:cs="Arial"/>
          <w:b/>
          <w:sz w:val="20"/>
          <w:szCs w:val="20"/>
          <w:lang w:val="en-GB"/>
        </w:rPr>
        <w:t>Source</w:t>
      </w:r>
      <w:r w:rsidRPr="00455205">
        <w:rPr>
          <w:rFonts w:ascii="Book Antiqua" w:hAnsi="Book Antiqua" w:cs="Arial"/>
          <w:sz w:val="20"/>
          <w:szCs w:val="20"/>
          <w:lang w:val="en-GB"/>
        </w:rPr>
        <w:t>: TRA</w:t>
      </w:r>
    </w:p>
    <w:p w14:paraId="5017D1A8" w14:textId="77777777" w:rsidR="00591F0B" w:rsidRPr="00302436" w:rsidRDefault="00591F0B" w:rsidP="00620431">
      <w:pPr>
        <w:pStyle w:val="Heading1"/>
        <w:numPr>
          <w:ilvl w:val="1"/>
          <w:numId w:val="7"/>
        </w:numPr>
        <w:ind w:left="426" w:hanging="426"/>
        <w:rPr>
          <w:rFonts w:ascii="Book Antiqua" w:eastAsia="Aptos" w:hAnsi="Book Antiqua"/>
          <w:sz w:val="24"/>
          <w:szCs w:val="24"/>
          <w:lang w:val="en-GB"/>
        </w:rPr>
      </w:pPr>
      <w:bookmarkStart w:id="14" w:name="_Toc179899281"/>
      <w:r w:rsidRPr="00302436">
        <w:rPr>
          <w:rFonts w:ascii="Book Antiqua" w:eastAsia="Aptos" w:hAnsi="Book Antiqua"/>
          <w:sz w:val="24"/>
          <w:szCs w:val="24"/>
          <w:lang w:val="en-GB"/>
        </w:rPr>
        <w:t>Objectives of the report</w:t>
      </w:r>
      <w:bookmarkEnd w:id="12"/>
      <w:bookmarkEnd w:id="14"/>
    </w:p>
    <w:p w14:paraId="3CD2EB07" w14:textId="77777777" w:rsidR="00591F0B" w:rsidRPr="00455205" w:rsidRDefault="00591F0B" w:rsidP="00BF43F8">
      <w:pPr>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 xml:space="preserve">The overall objective </w:t>
      </w:r>
      <w:r w:rsidR="008D16CE" w:rsidRPr="00455205">
        <w:rPr>
          <w:rFonts w:ascii="Book Antiqua" w:eastAsia="Aptos" w:hAnsi="Book Antiqua" w:cs="Arial"/>
          <w:kern w:val="2"/>
          <w:szCs w:val="24"/>
          <w:lang w:val="en-GB"/>
          <w14:ligatures w14:val="standardContextual"/>
        </w:rPr>
        <w:t xml:space="preserve">of the report is to estimate </w:t>
      </w:r>
      <w:r w:rsidR="000D1EF8" w:rsidRPr="00455205">
        <w:rPr>
          <w:rFonts w:ascii="Book Antiqua" w:eastAsia="Aptos" w:hAnsi="Book Antiqua" w:cs="Arial"/>
          <w:kern w:val="2"/>
          <w:szCs w:val="24"/>
          <w:lang w:val="en-GB"/>
          <w14:ligatures w14:val="standardContextual"/>
        </w:rPr>
        <w:t>Tax Expenditure of Tanzania for the year 2023.</w:t>
      </w:r>
      <w:r w:rsidRPr="00455205">
        <w:rPr>
          <w:rFonts w:ascii="Book Antiqua" w:eastAsia="Aptos" w:hAnsi="Book Antiqua" w:cs="Arial"/>
          <w:kern w:val="2"/>
          <w:szCs w:val="24"/>
          <w:lang w:val="en-GB"/>
          <w14:ligatures w14:val="standardContextual"/>
        </w:rPr>
        <w:t xml:space="preserve"> </w:t>
      </w:r>
      <w:r w:rsidR="0089381E" w:rsidRPr="00455205">
        <w:rPr>
          <w:rFonts w:ascii="Book Antiqua" w:eastAsia="Aptos" w:hAnsi="Book Antiqua" w:cs="Arial"/>
          <w:kern w:val="2"/>
          <w:szCs w:val="24"/>
          <w:lang w:val="en-GB"/>
          <w14:ligatures w14:val="standardContextual"/>
        </w:rPr>
        <w:t xml:space="preserve">Specifically, the report </w:t>
      </w:r>
      <w:r w:rsidR="008861C8" w:rsidRPr="00455205">
        <w:rPr>
          <w:rFonts w:ascii="Book Antiqua" w:eastAsia="Aptos" w:hAnsi="Book Antiqua" w:cs="Arial"/>
          <w:kern w:val="2"/>
          <w:szCs w:val="24"/>
          <w:lang w:val="en-GB"/>
          <w14:ligatures w14:val="standardContextual"/>
        </w:rPr>
        <w:t>intended</w:t>
      </w:r>
      <w:r w:rsidR="0089381E" w:rsidRPr="00455205">
        <w:rPr>
          <w:rFonts w:ascii="Book Antiqua" w:eastAsia="Aptos" w:hAnsi="Book Antiqua" w:cs="Arial"/>
          <w:kern w:val="2"/>
          <w:szCs w:val="24"/>
          <w:lang w:val="en-GB"/>
          <w14:ligatures w14:val="standardContextual"/>
        </w:rPr>
        <w:t xml:space="preserve"> to:</w:t>
      </w:r>
    </w:p>
    <w:p w14:paraId="028F52F3" w14:textId="77777777" w:rsidR="002927FD" w:rsidRPr="00455205" w:rsidRDefault="002927FD" w:rsidP="00620431">
      <w:pPr>
        <w:numPr>
          <w:ilvl w:val="0"/>
          <w:numId w:val="2"/>
        </w:numPr>
        <w:spacing w:line="276" w:lineRule="auto"/>
        <w:ind w:hanging="450"/>
        <w:contextualSpacing/>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Review the legal framework governing Tax Expenditure in Tanzania</w:t>
      </w:r>
    </w:p>
    <w:p w14:paraId="4F6DDADD" w14:textId="77777777" w:rsidR="00317892" w:rsidRPr="00455205" w:rsidRDefault="00886447" w:rsidP="00620431">
      <w:pPr>
        <w:numPr>
          <w:ilvl w:val="0"/>
          <w:numId w:val="2"/>
        </w:numPr>
        <w:spacing w:line="276" w:lineRule="auto"/>
        <w:ind w:hanging="450"/>
        <w:contextualSpacing/>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 xml:space="preserve">Estimate Tax Expenditure </w:t>
      </w:r>
      <w:r w:rsidR="008861C8" w:rsidRPr="00455205">
        <w:rPr>
          <w:rFonts w:ascii="Book Antiqua" w:eastAsia="Aptos" w:hAnsi="Book Antiqua" w:cs="Arial"/>
          <w:kern w:val="2"/>
          <w:szCs w:val="24"/>
          <w:lang w:val="en-GB"/>
          <w14:ligatures w14:val="standardContextual"/>
        </w:rPr>
        <w:t xml:space="preserve">of </w:t>
      </w:r>
      <w:r w:rsidR="00870740" w:rsidRPr="00455205">
        <w:rPr>
          <w:rFonts w:ascii="Book Antiqua" w:eastAsia="Aptos" w:hAnsi="Book Antiqua" w:cs="Arial"/>
          <w:kern w:val="2"/>
          <w:szCs w:val="24"/>
          <w:lang w:val="en-GB"/>
          <w14:ligatures w14:val="standardContextual"/>
        </w:rPr>
        <w:t>major</w:t>
      </w:r>
      <w:r w:rsidRPr="00455205">
        <w:rPr>
          <w:rFonts w:ascii="Book Antiqua" w:eastAsia="Aptos" w:hAnsi="Book Antiqua" w:cs="Arial"/>
          <w:kern w:val="2"/>
          <w:szCs w:val="24"/>
          <w:lang w:val="en-GB"/>
          <w14:ligatures w14:val="standardContextual"/>
        </w:rPr>
        <w:t xml:space="preserve"> </w:t>
      </w:r>
      <w:r w:rsidR="008861C8" w:rsidRPr="00455205">
        <w:rPr>
          <w:rFonts w:ascii="Book Antiqua" w:eastAsia="Aptos" w:hAnsi="Book Antiqua" w:cs="Arial"/>
          <w:kern w:val="2"/>
          <w:szCs w:val="24"/>
          <w:lang w:val="en-GB"/>
          <w14:ligatures w14:val="standardContextual"/>
        </w:rPr>
        <w:t>t</w:t>
      </w:r>
      <w:r w:rsidR="00D423B3" w:rsidRPr="00455205">
        <w:rPr>
          <w:rFonts w:ascii="Book Antiqua" w:eastAsia="Aptos" w:hAnsi="Book Antiqua" w:cs="Arial"/>
          <w:kern w:val="2"/>
          <w:szCs w:val="24"/>
          <w:lang w:val="en-GB"/>
          <w14:ligatures w14:val="standardContextual"/>
        </w:rPr>
        <w:t xml:space="preserve">ax </w:t>
      </w:r>
      <w:r w:rsidRPr="00455205">
        <w:rPr>
          <w:rFonts w:ascii="Book Antiqua" w:eastAsia="Aptos" w:hAnsi="Book Antiqua" w:cs="Arial"/>
          <w:kern w:val="2"/>
          <w:szCs w:val="24"/>
          <w:lang w:val="en-GB"/>
          <w14:ligatures w14:val="standardContextual"/>
        </w:rPr>
        <w:t>heads/categories</w:t>
      </w:r>
      <w:r w:rsidR="008861C8" w:rsidRPr="00455205">
        <w:rPr>
          <w:rFonts w:ascii="Book Antiqua" w:eastAsia="Aptos" w:hAnsi="Book Antiqua" w:cs="Arial"/>
          <w:kern w:val="2"/>
          <w:szCs w:val="24"/>
          <w:lang w:val="en-GB"/>
          <w14:ligatures w14:val="standardContextual"/>
        </w:rPr>
        <w:t xml:space="preserve"> administered by TRA</w:t>
      </w:r>
      <w:r w:rsidR="00F87535" w:rsidRPr="00455205">
        <w:rPr>
          <w:rFonts w:ascii="Book Antiqua" w:eastAsia="Aptos" w:hAnsi="Book Antiqua" w:cs="Arial"/>
          <w:kern w:val="2"/>
          <w:szCs w:val="24"/>
          <w:lang w:val="en-GB"/>
          <w14:ligatures w14:val="standardContextual"/>
        </w:rPr>
        <w:t>;</w:t>
      </w:r>
      <w:r w:rsidR="00591F0B" w:rsidRPr="00455205">
        <w:rPr>
          <w:rFonts w:ascii="Book Antiqua" w:eastAsia="Aptos" w:hAnsi="Book Antiqua" w:cs="Arial"/>
          <w:kern w:val="2"/>
          <w:szCs w:val="24"/>
          <w:lang w:val="en-GB"/>
          <w14:ligatures w14:val="standardContextual"/>
        </w:rPr>
        <w:t xml:space="preserve"> </w:t>
      </w:r>
    </w:p>
    <w:p w14:paraId="44723F08" w14:textId="77777777" w:rsidR="00F87535" w:rsidRPr="00455205" w:rsidRDefault="00F87535" w:rsidP="00620431">
      <w:pPr>
        <w:numPr>
          <w:ilvl w:val="0"/>
          <w:numId w:val="2"/>
        </w:numPr>
        <w:spacing w:line="276" w:lineRule="auto"/>
        <w:ind w:hanging="450"/>
        <w:contextualSpacing/>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Estimate percentage of Tax Expenditure for each tax heads to tax revenue collected</w:t>
      </w:r>
      <w:r w:rsidR="001B4A98" w:rsidRPr="00455205">
        <w:rPr>
          <w:rFonts w:ascii="Book Antiqua" w:eastAsia="Aptos" w:hAnsi="Book Antiqua" w:cs="Arial"/>
          <w:kern w:val="2"/>
          <w:szCs w:val="24"/>
          <w:lang w:val="en-GB"/>
          <w14:ligatures w14:val="standardContextual"/>
        </w:rPr>
        <w:t xml:space="preserve"> and Gross Domestic Product (GDP)</w:t>
      </w:r>
      <w:r w:rsidRPr="00455205">
        <w:rPr>
          <w:rFonts w:ascii="Book Antiqua" w:eastAsia="Aptos" w:hAnsi="Book Antiqua" w:cs="Arial"/>
          <w:kern w:val="2"/>
          <w:szCs w:val="24"/>
          <w:lang w:val="en-GB"/>
          <w14:ligatures w14:val="standardContextual"/>
        </w:rPr>
        <w:t>;</w:t>
      </w:r>
    </w:p>
    <w:p w14:paraId="6DE8F237" w14:textId="77777777" w:rsidR="00591F0B" w:rsidRPr="00455205" w:rsidRDefault="00BF43F8" w:rsidP="00620431">
      <w:pPr>
        <w:numPr>
          <w:ilvl w:val="0"/>
          <w:numId w:val="2"/>
        </w:numPr>
        <w:spacing w:line="276" w:lineRule="auto"/>
        <w:ind w:left="709" w:hanging="425"/>
        <w:contextualSpacing/>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Identify share of Tax Expenditure based on the Sectors; and</w:t>
      </w:r>
    </w:p>
    <w:p w14:paraId="1CA11FCB" w14:textId="77777777" w:rsidR="00BF43F8" w:rsidRPr="00455205" w:rsidRDefault="00BF43F8" w:rsidP="00620431">
      <w:pPr>
        <w:numPr>
          <w:ilvl w:val="0"/>
          <w:numId w:val="2"/>
        </w:numPr>
        <w:spacing w:line="276" w:lineRule="auto"/>
        <w:ind w:left="709" w:hanging="425"/>
        <w:contextualSpacing/>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P</w:t>
      </w:r>
      <w:r w:rsidR="00591F0B" w:rsidRPr="00455205">
        <w:rPr>
          <w:rFonts w:ascii="Book Antiqua" w:eastAsia="Aptos" w:hAnsi="Book Antiqua" w:cs="Arial"/>
          <w:kern w:val="2"/>
          <w:szCs w:val="24"/>
          <w:lang w:val="en-GB"/>
          <w14:ligatures w14:val="standardContextual"/>
        </w:rPr>
        <w:t xml:space="preserve">rovide </w:t>
      </w:r>
      <w:r w:rsidR="00BC2D75" w:rsidRPr="00455205">
        <w:rPr>
          <w:rFonts w:ascii="Book Antiqua" w:eastAsia="Aptos" w:hAnsi="Book Antiqua" w:cs="Arial"/>
          <w:kern w:val="2"/>
          <w:szCs w:val="24"/>
          <w:lang w:val="en-GB"/>
          <w14:ligatures w14:val="standardContextual"/>
        </w:rPr>
        <w:t xml:space="preserve">policy </w:t>
      </w:r>
      <w:r w:rsidR="00591F0B" w:rsidRPr="00455205">
        <w:rPr>
          <w:rFonts w:ascii="Book Antiqua" w:eastAsia="Aptos" w:hAnsi="Book Antiqua" w:cs="Arial"/>
          <w:kern w:val="2"/>
          <w:szCs w:val="24"/>
          <w:lang w:val="en-GB"/>
          <w14:ligatures w14:val="standardContextual"/>
        </w:rPr>
        <w:t>recommendations</w:t>
      </w:r>
      <w:r w:rsidRPr="00455205">
        <w:rPr>
          <w:rFonts w:ascii="Book Antiqua" w:eastAsia="Aptos" w:hAnsi="Book Antiqua" w:cs="Arial"/>
          <w:kern w:val="2"/>
          <w:szCs w:val="24"/>
          <w:lang w:val="en-GB"/>
          <w14:ligatures w14:val="standardContextual"/>
        </w:rPr>
        <w:t xml:space="preserve"> for further fiscal decisions</w:t>
      </w:r>
      <w:r w:rsidR="00591F0B" w:rsidRPr="00455205">
        <w:rPr>
          <w:rFonts w:ascii="Book Antiqua" w:eastAsia="Aptos" w:hAnsi="Book Antiqua" w:cs="Arial"/>
          <w:kern w:val="2"/>
          <w:szCs w:val="24"/>
          <w:lang w:val="en-GB"/>
          <w14:ligatures w14:val="standardContextual"/>
        </w:rPr>
        <w:t>.</w:t>
      </w:r>
    </w:p>
    <w:p w14:paraId="6C4D734E" w14:textId="77777777" w:rsidR="00591F0B" w:rsidRPr="00302436" w:rsidRDefault="00591F0B" w:rsidP="00620431">
      <w:pPr>
        <w:pStyle w:val="Heading1"/>
        <w:numPr>
          <w:ilvl w:val="1"/>
          <w:numId w:val="7"/>
        </w:numPr>
        <w:ind w:left="426" w:hanging="426"/>
        <w:rPr>
          <w:rFonts w:ascii="Book Antiqua" w:eastAsia="Aptos" w:hAnsi="Book Antiqua"/>
          <w:sz w:val="24"/>
          <w:szCs w:val="24"/>
          <w:lang w:val="en-GB"/>
        </w:rPr>
      </w:pPr>
      <w:bookmarkStart w:id="15" w:name="_Toc170246377"/>
      <w:bookmarkStart w:id="16" w:name="_Toc179899282"/>
      <w:r w:rsidRPr="00302436">
        <w:rPr>
          <w:rFonts w:ascii="Book Antiqua" w:eastAsia="Aptos" w:hAnsi="Book Antiqua" w:cs="Arial"/>
          <w:sz w:val="24"/>
          <w:szCs w:val="24"/>
          <w:lang w:val="en-GB"/>
        </w:rPr>
        <w:t>Scope</w:t>
      </w:r>
      <w:r w:rsidRPr="00302436">
        <w:rPr>
          <w:rFonts w:ascii="Book Antiqua" w:eastAsia="Aptos" w:hAnsi="Book Antiqua"/>
          <w:sz w:val="24"/>
          <w:szCs w:val="24"/>
          <w:lang w:val="en-GB"/>
        </w:rPr>
        <w:t xml:space="preserve"> of the report</w:t>
      </w:r>
      <w:bookmarkEnd w:id="15"/>
      <w:bookmarkEnd w:id="16"/>
    </w:p>
    <w:p w14:paraId="724D58E4" w14:textId="16E514F7" w:rsidR="002132E3" w:rsidRPr="00455205" w:rsidRDefault="00591F0B" w:rsidP="00DF5F67">
      <w:pPr>
        <w:tabs>
          <w:tab w:val="left" w:pos="851"/>
        </w:tabs>
        <w:spacing w:before="240"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 xml:space="preserve">This report covers the analysis of tax expenditure </w:t>
      </w:r>
      <w:r w:rsidR="00CE72BF" w:rsidRPr="00455205">
        <w:rPr>
          <w:rFonts w:ascii="Book Antiqua" w:eastAsia="Aptos" w:hAnsi="Book Antiqua" w:cs="Arial"/>
          <w:kern w:val="2"/>
          <w:szCs w:val="24"/>
          <w:lang w:val="en-GB"/>
          <w14:ligatures w14:val="standardContextual"/>
        </w:rPr>
        <w:t>from</w:t>
      </w:r>
      <w:r w:rsidRPr="00455205">
        <w:rPr>
          <w:rFonts w:ascii="Book Antiqua" w:eastAsia="Aptos" w:hAnsi="Book Antiqua" w:cs="Arial"/>
          <w:kern w:val="2"/>
          <w:szCs w:val="24"/>
          <w:lang w:val="en-GB"/>
          <w14:ligatures w14:val="standardContextual"/>
        </w:rPr>
        <w:t xml:space="preserve"> </w:t>
      </w:r>
      <w:r w:rsidR="0040487F" w:rsidRPr="00455205">
        <w:rPr>
          <w:rFonts w:ascii="Book Antiqua" w:eastAsia="Aptos" w:hAnsi="Book Antiqua" w:cs="Arial"/>
          <w:kern w:val="2"/>
          <w:szCs w:val="24"/>
          <w:lang w:val="en-GB"/>
          <w14:ligatures w14:val="standardContextual"/>
        </w:rPr>
        <w:t>tax incentives granted under the</w:t>
      </w:r>
      <w:r w:rsidR="00614FD4" w:rsidRPr="00455205">
        <w:rPr>
          <w:rFonts w:ascii="Book Antiqua" w:eastAsia="Aptos" w:hAnsi="Book Antiqua" w:cs="Arial"/>
          <w:kern w:val="2"/>
          <w:szCs w:val="24"/>
          <w:lang w:val="en-GB"/>
          <w14:ligatures w14:val="standardContextual"/>
        </w:rPr>
        <w:t xml:space="preserve"> Income Tax (Corporate Income Tax),</w:t>
      </w:r>
      <w:r w:rsidRPr="00455205">
        <w:rPr>
          <w:rFonts w:ascii="Book Antiqua" w:eastAsia="Aptos" w:hAnsi="Book Antiqua" w:cs="Arial"/>
          <w:kern w:val="2"/>
          <w:szCs w:val="24"/>
          <w:lang w:val="en-GB"/>
          <w14:ligatures w14:val="standardContextual"/>
        </w:rPr>
        <w:t xml:space="preserve"> </w:t>
      </w:r>
      <w:r w:rsidR="00E63220" w:rsidRPr="00455205">
        <w:rPr>
          <w:rFonts w:ascii="Book Antiqua" w:eastAsia="Aptos" w:hAnsi="Book Antiqua" w:cs="Arial"/>
          <w:kern w:val="2"/>
          <w:szCs w:val="24"/>
          <w:lang w:val="en-GB"/>
          <w14:ligatures w14:val="standardContextual"/>
        </w:rPr>
        <w:t xml:space="preserve">Value Added Tax </w:t>
      </w:r>
      <w:r w:rsidR="006735BA" w:rsidRPr="00455205">
        <w:rPr>
          <w:rFonts w:ascii="Book Antiqua" w:eastAsia="Aptos" w:hAnsi="Book Antiqua" w:cs="Arial"/>
          <w:kern w:val="2"/>
          <w:szCs w:val="24"/>
          <w:lang w:val="en-GB"/>
          <w14:ligatures w14:val="standardContextual"/>
        </w:rPr>
        <w:t xml:space="preserve">(VAT) on </w:t>
      </w:r>
      <w:r w:rsidR="00E63220" w:rsidRPr="00455205">
        <w:rPr>
          <w:rFonts w:ascii="Book Antiqua" w:eastAsia="Aptos" w:hAnsi="Book Antiqua" w:cs="Arial"/>
          <w:kern w:val="2"/>
          <w:szCs w:val="24"/>
          <w:lang w:val="en-GB"/>
          <w14:ligatures w14:val="standardContextual"/>
        </w:rPr>
        <w:t>Domestic</w:t>
      </w:r>
      <w:r w:rsidR="007F5737">
        <w:rPr>
          <w:rFonts w:ascii="Book Antiqua" w:eastAsia="Aptos" w:hAnsi="Book Antiqua" w:cs="Arial"/>
          <w:kern w:val="2"/>
          <w:szCs w:val="24"/>
          <w:lang w:val="en-GB"/>
          <w14:ligatures w14:val="standardContextual"/>
        </w:rPr>
        <w:t xml:space="preserve"> supplies</w:t>
      </w:r>
      <w:r w:rsidR="00E63220" w:rsidRPr="00455205">
        <w:rPr>
          <w:rFonts w:ascii="Book Antiqua" w:eastAsia="Aptos" w:hAnsi="Book Antiqua" w:cs="Arial"/>
          <w:kern w:val="2"/>
          <w:szCs w:val="24"/>
          <w:lang w:val="en-GB"/>
          <w14:ligatures w14:val="standardContextual"/>
        </w:rPr>
        <w:t xml:space="preserve"> </w:t>
      </w:r>
      <w:r w:rsidRPr="00455205">
        <w:rPr>
          <w:rFonts w:ascii="Book Antiqua" w:eastAsia="Aptos" w:hAnsi="Book Antiqua" w:cs="Arial"/>
          <w:kern w:val="2"/>
          <w:szCs w:val="24"/>
          <w:lang w:val="en-GB"/>
          <w14:ligatures w14:val="standardContextual"/>
        </w:rPr>
        <w:t>and taxes on imports (</w:t>
      </w:r>
      <w:r w:rsidR="006735BA" w:rsidRPr="00455205">
        <w:rPr>
          <w:rFonts w:ascii="Book Antiqua" w:eastAsia="Aptos" w:hAnsi="Book Antiqua" w:cs="Arial"/>
          <w:kern w:val="2"/>
          <w:szCs w:val="24"/>
          <w:lang w:val="en-GB"/>
          <w14:ligatures w14:val="standardContextual"/>
        </w:rPr>
        <w:t>Import Duty</w:t>
      </w:r>
      <w:r w:rsidRPr="00455205">
        <w:rPr>
          <w:rFonts w:ascii="Book Antiqua" w:eastAsia="Aptos" w:hAnsi="Book Antiqua" w:cs="Arial"/>
          <w:kern w:val="2"/>
          <w:szCs w:val="24"/>
          <w:lang w:val="en-GB"/>
          <w14:ligatures w14:val="standardContextual"/>
        </w:rPr>
        <w:t>, Exci</w:t>
      </w:r>
      <w:r w:rsidR="0040487F" w:rsidRPr="00455205">
        <w:rPr>
          <w:rFonts w:ascii="Book Antiqua" w:eastAsia="Aptos" w:hAnsi="Book Antiqua" w:cs="Arial"/>
          <w:kern w:val="2"/>
          <w:szCs w:val="24"/>
          <w:lang w:val="en-GB"/>
          <w14:ligatures w14:val="standardContextual"/>
        </w:rPr>
        <w:t>se Duty and VA</w:t>
      </w:r>
      <w:r w:rsidR="00207120">
        <w:rPr>
          <w:rFonts w:ascii="Book Antiqua" w:eastAsia="Aptos" w:hAnsi="Book Antiqua" w:cs="Arial"/>
          <w:kern w:val="2"/>
          <w:szCs w:val="24"/>
          <w:lang w:val="en-GB"/>
          <w14:ligatures w14:val="standardContextual"/>
        </w:rPr>
        <w:t>T</w:t>
      </w:r>
      <w:r w:rsidR="0040487F" w:rsidRPr="00455205">
        <w:rPr>
          <w:rFonts w:ascii="Book Antiqua" w:eastAsia="Aptos" w:hAnsi="Book Antiqua" w:cs="Arial"/>
          <w:kern w:val="2"/>
          <w:szCs w:val="24"/>
          <w:lang w:val="en-GB"/>
          <w14:ligatures w14:val="standardContextual"/>
        </w:rPr>
        <w:t>)</w:t>
      </w:r>
      <w:r w:rsidRPr="00455205">
        <w:rPr>
          <w:rFonts w:ascii="Book Antiqua" w:eastAsia="Aptos" w:hAnsi="Book Antiqua" w:cs="Arial"/>
          <w:kern w:val="2"/>
          <w:szCs w:val="24"/>
          <w:lang w:val="en-GB"/>
          <w14:ligatures w14:val="standardContextual"/>
        </w:rPr>
        <w:t xml:space="preserve"> for the year 2023.</w:t>
      </w:r>
      <w:r w:rsidR="00207120">
        <w:rPr>
          <w:rFonts w:ascii="Book Antiqua" w:eastAsia="Aptos" w:hAnsi="Book Antiqua" w:cs="Arial"/>
          <w:kern w:val="2"/>
          <w:szCs w:val="24"/>
          <w:lang w:val="en-GB"/>
          <w14:ligatures w14:val="standardContextual"/>
        </w:rPr>
        <w:t xml:space="preserve"> </w:t>
      </w:r>
      <w:r w:rsidR="0040487F" w:rsidRPr="00455205">
        <w:rPr>
          <w:rFonts w:ascii="Book Antiqua" w:eastAsia="Aptos" w:hAnsi="Book Antiqua" w:cs="Arial"/>
          <w:kern w:val="2"/>
          <w:szCs w:val="24"/>
          <w:lang w:val="en-GB"/>
          <w14:ligatures w14:val="standardContextual"/>
        </w:rPr>
        <w:t xml:space="preserve">The analysis focused on the major tax </w:t>
      </w:r>
      <w:r w:rsidR="00BC6A39" w:rsidRPr="00455205">
        <w:rPr>
          <w:rFonts w:ascii="Book Antiqua" w:eastAsia="Aptos" w:hAnsi="Book Antiqua" w:cs="Arial"/>
          <w:kern w:val="2"/>
          <w:szCs w:val="24"/>
          <w:lang w:val="en-GB"/>
          <w14:ligatures w14:val="standardContextual"/>
        </w:rPr>
        <w:t>categories to provide a deeper description of the Benchmarking tax system, estimates of the tax expenditure</w:t>
      </w:r>
      <w:r w:rsidR="000C6363" w:rsidRPr="00455205">
        <w:rPr>
          <w:rFonts w:ascii="Book Antiqua" w:eastAsia="Aptos" w:hAnsi="Book Antiqua" w:cs="Arial"/>
          <w:kern w:val="2"/>
          <w:szCs w:val="24"/>
          <w:lang w:val="en-GB"/>
          <w14:ligatures w14:val="standardContextual"/>
        </w:rPr>
        <w:t xml:space="preserve"> and it</w:t>
      </w:r>
      <w:r w:rsidR="0040487F" w:rsidRPr="00455205">
        <w:rPr>
          <w:rFonts w:ascii="Book Antiqua" w:eastAsia="Aptos" w:hAnsi="Book Antiqua" w:cs="Arial"/>
          <w:kern w:val="2"/>
          <w:szCs w:val="24"/>
          <w:lang w:val="en-GB"/>
          <w14:ligatures w14:val="standardContextual"/>
        </w:rPr>
        <w:t>s share to the total tax revenue collections</w:t>
      </w:r>
      <w:r w:rsidR="000C6363" w:rsidRPr="00455205">
        <w:rPr>
          <w:rFonts w:ascii="Book Antiqua" w:eastAsia="Aptos" w:hAnsi="Book Antiqua" w:cs="Arial"/>
          <w:kern w:val="2"/>
          <w:szCs w:val="24"/>
          <w:lang w:val="en-GB"/>
          <w14:ligatures w14:val="standardContextual"/>
        </w:rPr>
        <w:t xml:space="preserve"> and GDP.</w:t>
      </w:r>
      <w:r w:rsidR="004D374C" w:rsidRPr="00455205">
        <w:rPr>
          <w:rFonts w:ascii="Book Antiqua" w:eastAsia="Aptos" w:hAnsi="Book Antiqua" w:cs="Arial"/>
          <w:kern w:val="2"/>
          <w:szCs w:val="24"/>
          <w:lang w:val="en-GB"/>
          <w14:ligatures w14:val="standardContextual"/>
        </w:rPr>
        <w:t xml:space="preserve"> </w:t>
      </w:r>
      <w:r w:rsidR="000962D8" w:rsidRPr="00455205">
        <w:rPr>
          <w:rFonts w:ascii="Book Antiqua" w:eastAsia="Aptos" w:hAnsi="Book Antiqua" w:cs="Arial"/>
          <w:kern w:val="2"/>
          <w:szCs w:val="24"/>
          <w:lang w:val="en-GB"/>
          <w14:ligatures w14:val="standardContextual"/>
        </w:rPr>
        <w:t>T</w:t>
      </w:r>
      <w:r w:rsidR="00423BF1" w:rsidRPr="00455205">
        <w:rPr>
          <w:rFonts w:ascii="Book Antiqua" w:eastAsia="Aptos" w:hAnsi="Book Antiqua" w:cs="Arial"/>
          <w:kern w:val="2"/>
          <w:szCs w:val="24"/>
          <w:lang w:val="en-GB"/>
          <w14:ligatures w14:val="standardContextual"/>
        </w:rPr>
        <w:t>his introductory</w:t>
      </w:r>
      <w:r w:rsidR="000962D8" w:rsidRPr="00455205">
        <w:rPr>
          <w:rFonts w:ascii="Book Antiqua" w:eastAsia="Aptos" w:hAnsi="Book Antiqua" w:cs="Arial"/>
          <w:kern w:val="2"/>
          <w:szCs w:val="24"/>
          <w:lang w:val="en-GB"/>
          <w14:ligatures w14:val="standardContextual"/>
        </w:rPr>
        <w:t xml:space="preserve"> chapter covers</w:t>
      </w:r>
      <w:r w:rsidR="000B7661" w:rsidRPr="00455205">
        <w:rPr>
          <w:rFonts w:ascii="Book Antiqua" w:eastAsia="Aptos" w:hAnsi="Book Antiqua" w:cs="Arial"/>
          <w:kern w:val="2"/>
          <w:szCs w:val="24"/>
          <w:lang w:val="en-GB"/>
          <w14:ligatures w14:val="standardContextual"/>
        </w:rPr>
        <w:t xml:space="preserve"> the background of the report, Benchmarking Tax System and the ob</w:t>
      </w:r>
      <w:r w:rsidR="00356B47" w:rsidRPr="00455205">
        <w:rPr>
          <w:rFonts w:ascii="Book Antiqua" w:eastAsia="Aptos" w:hAnsi="Book Antiqua" w:cs="Arial"/>
          <w:kern w:val="2"/>
          <w:szCs w:val="24"/>
          <w:lang w:val="en-GB"/>
          <w14:ligatures w14:val="standardContextual"/>
        </w:rPr>
        <w:t>jectives of the report.</w:t>
      </w:r>
      <w:r w:rsidR="00AF4394" w:rsidRPr="00455205">
        <w:rPr>
          <w:rFonts w:ascii="Book Antiqua" w:eastAsia="Aptos" w:hAnsi="Book Antiqua" w:cs="Arial"/>
          <w:kern w:val="2"/>
          <w:szCs w:val="24"/>
          <w:lang w:val="en-GB"/>
          <w14:ligatures w14:val="standardContextual"/>
        </w:rPr>
        <w:t xml:space="preserve"> The </w:t>
      </w:r>
      <w:r w:rsidR="00637ADE" w:rsidRPr="00455205">
        <w:rPr>
          <w:rFonts w:ascii="Book Antiqua" w:eastAsia="Aptos" w:hAnsi="Book Antiqua" w:cs="Arial"/>
          <w:kern w:val="2"/>
          <w:szCs w:val="24"/>
          <w:lang w:val="en-GB"/>
          <w14:ligatures w14:val="standardContextual"/>
        </w:rPr>
        <w:t>subsequent</w:t>
      </w:r>
      <w:r w:rsidR="004D374C" w:rsidRPr="00455205">
        <w:rPr>
          <w:rFonts w:ascii="Book Antiqua" w:eastAsia="Aptos" w:hAnsi="Book Antiqua" w:cs="Arial"/>
          <w:kern w:val="2"/>
          <w:szCs w:val="24"/>
          <w:lang w:val="en-GB"/>
          <w14:ligatures w14:val="standardContextual"/>
        </w:rPr>
        <w:t xml:space="preserve"> part of the report is</w:t>
      </w:r>
      <w:r w:rsidR="00637ADE" w:rsidRPr="00455205">
        <w:rPr>
          <w:rFonts w:ascii="Book Antiqua" w:eastAsia="Aptos" w:hAnsi="Book Antiqua" w:cs="Arial"/>
          <w:kern w:val="2"/>
          <w:szCs w:val="24"/>
          <w:lang w:val="en-GB"/>
          <w14:ligatures w14:val="standardContextual"/>
        </w:rPr>
        <w:t xml:space="preserve"> organized into chapters as well, with </w:t>
      </w:r>
      <w:r w:rsidR="004D374C" w:rsidRPr="00455205">
        <w:rPr>
          <w:rFonts w:ascii="Book Antiqua" w:eastAsia="Aptos" w:hAnsi="Book Antiqua" w:cs="Arial"/>
          <w:kern w:val="2"/>
          <w:szCs w:val="24"/>
          <w:lang w:val="en-GB"/>
          <w14:ligatures w14:val="standardContextual"/>
        </w:rPr>
        <w:t>chapter t</w:t>
      </w:r>
      <w:r w:rsidR="00F96FC9" w:rsidRPr="00455205">
        <w:rPr>
          <w:rFonts w:ascii="Book Antiqua" w:eastAsia="Aptos" w:hAnsi="Book Antiqua" w:cs="Arial"/>
          <w:kern w:val="2"/>
          <w:szCs w:val="24"/>
          <w:lang w:val="en-GB"/>
          <w14:ligatures w14:val="standardContextual"/>
        </w:rPr>
        <w:t xml:space="preserve">wo </w:t>
      </w:r>
      <w:r w:rsidR="00637ADE" w:rsidRPr="00455205">
        <w:rPr>
          <w:rFonts w:ascii="Book Antiqua" w:eastAsia="Aptos" w:hAnsi="Book Antiqua" w:cs="Arial"/>
          <w:kern w:val="2"/>
          <w:szCs w:val="24"/>
          <w:lang w:val="en-GB"/>
          <w14:ligatures w14:val="standardContextual"/>
        </w:rPr>
        <w:t>expounding</w:t>
      </w:r>
      <w:r w:rsidR="00F96FC9" w:rsidRPr="00455205">
        <w:rPr>
          <w:rFonts w:ascii="Book Antiqua" w:eastAsia="Aptos" w:hAnsi="Book Antiqua" w:cs="Arial"/>
          <w:kern w:val="2"/>
          <w:szCs w:val="24"/>
          <w:lang w:val="en-GB"/>
          <w14:ligatures w14:val="standardContextual"/>
        </w:rPr>
        <w:t xml:space="preserve"> the legal framework governing Tax Expenditure in Tanzania;</w:t>
      </w:r>
      <w:r w:rsidR="004D374C" w:rsidRPr="00455205">
        <w:rPr>
          <w:rFonts w:ascii="Book Antiqua" w:eastAsia="Aptos" w:hAnsi="Book Antiqua" w:cs="Arial"/>
          <w:kern w:val="2"/>
          <w:szCs w:val="24"/>
          <w:lang w:val="en-GB"/>
          <w14:ligatures w14:val="standardContextual"/>
        </w:rPr>
        <w:t xml:space="preserve"> chapter t</w:t>
      </w:r>
      <w:r w:rsidR="00F96FC9" w:rsidRPr="00455205">
        <w:rPr>
          <w:rFonts w:ascii="Book Antiqua" w:eastAsia="Aptos" w:hAnsi="Book Antiqua" w:cs="Arial"/>
          <w:kern w:val="2"/>
          <w:szCs w:val="24"/>
          <w:lang w:val="en-GB"/>
          <w14:ligatures w14:val="standardContextual"/>
        </w:rPr>
        <w:t>hree</w:t>
      </w:r>
      <w:r w:rsidR="00895FBA" w:rsidRPr="00455205">
        <w:rPr>
          <w:rFonts w:ascii="Book Antiqua" w:eastAsia="Aptos" w:hAnsi="Book Antiqua" w:cs="Arial"/>
          <w:kern w:val="2"/>
          <w:szCs w:val="24"/>
          <w:lang w:val="en-GB"/>
          <w14:ligatures w14:val="standardContextual"/>
        </w:rPr>
        <w:t xml:space="preserve"> providing analysis of t</w:t>
      </w:r>
      <w:r w:rsidR="001C0B26" w:rsidRPr="00455205">
        <w:rPr>
          <w:rFonts w:ascii="Book Antiqua" w:eastAsia="Aptos" w:hAnsi="Book Antiqua" w:cs="Arial"/>
          <w:kern w:val="2"/>
          <w:szCs w:val="24"/>
          <w:lang w:val="en-GB"/>
          <w14:ligatures w14:val="standardContextual"/>
        </w:rPr>
        <w:t xml:space="preserve">ax expenditure under </w:t>
      </w:r>
      <w:r w:rsidR="00895FBA" w:rsidRPr="00455205">
        <w:rPr>
          <w:rFonts w:ascii="Book Antiqua" w:eastAsia="Aptos" w:hAnsi="Book Antiqua" w:cs="Arial"/>
          <w:kern w:val="2"/>
          <w:szCs w:val="24"/>
          <w:lang w:val="en-GB"/>
          <w14:ligatures w14:val="standardContextual"/>
        </w:rPr>
        <w:t>the major tax items mentioned earlier</w:t>
      </w:r>
      <w:r w:rsidR="00145E9C" w:rsidRPr="00455205">
        <w:rPr>
          <w:rFonts w:ascii="Book Antiqua" w:eastAsia="Aptos" w:hAnsi="Book Antiqua" w:cs="Arial"/>
          <w:kern w:val="2"/>
          <w:szCs w:val="24"/>
          <w:lang w:val="en-GB"/>
          <w14:ligatures w14:val="standardContextual"/>
        </w:rPr>
        <w:t xml:space="preserve">; </w:t>
      </w:r>
      <w:r w:rsidR="00AF3431" w:rsidRPr="00455205">
        <w:rPr>
          <w:rFonts w:ascii="Book Antiqua" w:eastAsia="Aptos" w:hAnsi="Book Antiqua" w:cs="Arial"/>
          <w:kern w:val="2"/>
          <w:szCs w:val="24"/>
          <w:lang w:val="en-GB"/>
          <w14:ligatures w14:val="standardContextual"/>
        </w:rPr>
        <w:t xml:space="preserve">and </w:t>
      </w:r>
      <w:r w:rsidR="00145E9C" w:rsidRPr="00455205">
        <w:rPr>
          <w:rFonts w:ascii="Book Antiqua" w:eastAsia="Aptos" w:hAnsi="Book Antiqua" w:cs="Arial"/>
          <w:kern w:val="2"/>
          <w:szCs w:val="24"/>
          <w:lang w:val="en-GB"/>
          <w14:ligatures w14:val="standardContextual"/>
        </w:rPr>
        <w:t xml:space="preserve">Chapter </w:t>
      </w:r>
      <w:r w:rsidR="00AF3431" w:rsidRPr="00455205">
        <w:rPr>
          <w:rFonts w:ascii="Book Antiqua" w:eastAsia="Aptos" w:hAnsi="Book Antiqua" w:cs="Arial"/>
          <w:kern w:val="2"/>
          <w:szCs w:val="24"/>
          <w:lang w:val="en-GB"/>
          <w14:ligatures w14:val="standardContextual"/>
        </w:rPr>
        <w:t>Four</w:t>
      </w:r>
      <w:r w:rsidR="0036146B" w:rsidRPr="00455205">
        <w:rPr>
          <w:rFonts w:ascii="Book Antiqua" w:eastAsia="Aptos" w:hAnsi="Book Antiqua" w:cs="Arial"/>
          <w:kern w:val="2"/>
          <w:szCs w:val="24"/>
          <w:lang w:val="en-GB"/>
          <w14:ligatures w14:val="standardContextual"/>
        </w:rPr>
        <w:t xml:space="preserve"> presents Conclusion and Recommendations.</w:t>
      </w:r>
    </w:p>
    <w:p w14:paraId="1C580FDA" w14:textId="77777777" w:rsidR="002132E3" w:rsidRPr="00455205" w:rsidRDefault="002132E3">
      <w:pPr>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br w:type="page"/>
      </w:r>
    </w:p>
    <w:p w14:paraId="7964DCC2" w14:textId="77777777" w:rsidR="00D970B6" w:rsidRPr="00455205" w:rsidRDefault="00591F0B" w:rsidP="00DF0F41">
      <w:pPr>
        <w:pStyle w:val="Heading1"/>
        <w:numPr>
          <w:ilvl w:val="0"/>
          <w:numId w:val="0"/>
        </w:numPr>
        <w:jc w:val="center"/>
        <w:rPr>
          <w:rFonts w:ascii="Book Antiqua" w:eastAsia="Aptos" w:hAnsi="Book Antiqua" w:cs="Arial"/>
          <w:sz w:val="24"/>
          <w:lang w:val="en-GB"/>
        </w:rPr>
      </w:pPr>
      <w:bookmarkStart w:id="17" w:name="_Toc179899283"/>
      <w:r w:rsidRPr="00455205">
        <w:rPr>
          <w:rFonts w:ascii="Book Antiqua" w:eastAsia="Aptos" w:hAnsi="Book Antiqua" w:cs="Arial"/>
          <w:sz w:val="24"/>
          <w:lang w:val="en-GB"/>
        </w:rPr>
        <w:lastRenderedPageBreak/>
        <w:t>CHAPTER TWO</w:t>
      </w:r>
      <w:r w:rsidR="0071372A" w:rsidRPr="00455205">
        <w:rPr>
          <w:rFonts w:ascii="Book Antiqua" w:eastAsia="Aptos" w:hAnsi="Book Antiqua" w:cs="Arial"/>
          <w:sz w:val="24"/>
          <w:lang w:val="en-GB"/>
        </w:rPr>
        <w:t>:</w:t>
      </w:r>
      <w:bookmarkEnd w:id="17"/>
      <w:r w:rsidR="0071372A" w:rsidRPr="00455205">
        <w:rPr>
          <w:rFonts w:ascii="Book Antiqua" w:eastAsia="Aptos" w:hAnsi="Book Antiqua" w:cs="Arial"/>
          <w:sz w:val="24"/>
          <w:lang w:val="en-GB"/>
        </w:rPr>
        <w:t xml:space="preserve"> </w:t>
      </w:r>
    </w:p>
    <w:p w14:paraId="2D75F204" w14:textId="77777777" w:rsidR="0071372A" w:rsidRPr="00455205" w:rsidRDefault="0071372A" w:rsidP="00DF0F41">
      <w:pPr>
        <w:pStyle w:val="Heading1"/>
        <w:numPr>
          <w:ilvl w:val="0"/>
          <w:numId w:val="0"/>
        </w:numPr>
        <w:jc w:val="center"/>
        <w:rPr>
          <w:rFonts w:ascii="Book Antiqua" w:eastAsia="Aptos" w:hAnsi="Book Antiqua" w:cs="Arial"/>
          <w:sz w:val="24"/>
          <w:lang w:val="en-GB"/>
        </w:rPr>
      </w:pPr>
      <w:bookmarkStart w:id="18" w:name="_Toc179899284"/>
      <w:r w:rsidRPr="00455205">
        <w:rPr>
          <w:rFonts w:ascii="Book Antiqua" w:eastAsia="Aptos" w:hAnsi="Book Antiqua" w:cs="Arial"/>
          <w:sz w:val="24"/>
          <w:lang w:val="en-GB"/>
        </w:rPr>
        <w:t>LEGAL FRAMEWORK GOVERNING TAX EXPENDITURE IN TANZANIA</w:t>
      </w:r>
      <w:bookmarkEnd w:id="18"/>
    </w:p>
    <w:p w14:paraId="20D260E4" w14:textId="77777777" w:rsidR="00591F0B" w:rsidRPr="00455205" w:rsidRDefault="00591F0B" w:rsidP="00620431">
      <w:pPr>
        <w:pStyle w:val="Heading1"/>
        <w:numPr>
          <w:ilvl w:val="0"/>
          <w:numId w:val="7"/>
        </w:numPr>
        <w:spacing w:after="240" w:line="276" w:lineRule="auto"/>
        <w:rPr>
          <w:rFonts w:ascii="Book Antiqua" w:eastAsia="Aptos" w:hAnsi="Book Antiqua" w:cs="Arial"/>
          <w:sz w:val="24"/>
          <w:lang w:val="en-GB"/>
        </w:rPr>
      </w:pPr>
      <w:bookmarkStart w:id="19" w:name="_Toc179899285"/>
      <w:r w:rsidRPr="00455205">
        <w:rPr>
          <w:rFonts w:ascii="Book Antiqua" w:eastAsia="Aptos" w:hAnsi="Book Antiqua" w:cs="Arial"/>
          <w:sz w:val="24"/>
          <w:lang w:val="en-GB"/>
        </w:rPr>
        <w:t>Overview</w:t>
      </w:r>
      <w:bookmarkEnd w:id="19"/>
    </w:p>
    <w:p w14:paraId="41DBD1B6" w14:textId="77777777" w:rsidR="00591F0B" w:rsidRPr="00455205" w:rsidRDefault="00591F0B" w:rsidP="00E46385">
      <w:pPr>
        <w:tabs>
          <w:tab w:val="left" w:pos="851"/>
        </w:tabs>
        <w:spacing w:after="240"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 xml:space="preserve">Tanzania’s tax system provides several tax </w:t>
      </w:r>
      <w:r w:rsidR="002124D3" w:rsidRPr="00455205">
        <w:rPr>
          <w:rFonts w:ascii="Book Antiqua" w:eastAsia="Aptos" w:hAnsi="Book Antiqua" w:cs="Arial"/>
          <w:kern w:val="2"/>
          <w:szCs w:val="24"/>
          <w:lang w:val="en-GB"/>
          <w14:ligatures w14:val="standardContextual"/>
        </w:rPr>
        <w:t>reliefs and exemptions</w:t>
      </w:r>
      <w:r w:rsidRPr="00455205">
        <w:rPr>
          <w:rFonts w:ascii="Book Antiqua" w:eastAsia="Aptos" w:hAnsi="Book Antiqua" w:cs="Arial"/>
          <w:kern w:val="2"/>
          <w:szCs w:val="24"/>
          <w:lang w:val="en-GB"/>
          <w14:ligatures w14:val="standardContextual"/>
        </w:rPr>
        <w:t xml:space="preserve"> </w:t>
      </w:r>
      <w:r w:rsidR="00317A80" w:rsidRPr="00455205">
        <w:rPr>
          <w:rFonts w:ascii="Book Antiqua" w:eastAsia="Aptos" w:hAnsi="Book Antiqua" w:cs="Arial"/>
          <w:kern w:val="2"/>
          <w:szCs w:val="24"/>
          <w:lang w:val="en-GB"/>
          <w14:ligatures w14:val="standardContextual"/>
        </w:rPr>
        <w:t>that aims</w:t>
      </w:r>
      <w:r w:rsidRPr="00455205">
        <w:rPr>
          <w:rFonts w:ascii="Book Antiqua" w:eastAsia="Aptos" w:hAnsi="Book Antiqua" w:cs="Arial"/>
          <w:kern w:val="2"/>
          <w:szCs w:val="24"/>
          <w:lang w:val="en-GB"/>
          <w14:ligatures w14:val="standardContextual"/>
        </w:rPr>
        <w:t xml:space="preserve"> at </w:t>
      </w:r>
      <w:r w:rsidR="00317A80" w:rsidRPr="00455205">
        <w:rPr>
          <w:rFonts w:ascii="Book Antiqua" w:eastAsia="Aptos" w:hAnsi="Book Antiqua" w:cs="Arial"/>
          <w:kern w:val="2"/>
          <w:szCs w:val="24"/>
          <w:lang w:val="en-GB"/>
          <w14:ligatures w14:val="standardContextual"/>
        </w:rPr>
        <w:t xml:space="preserve">facilitating social and economic growth; </w:t>
      </w:r>
      <w:r w:rsidRPr="00455205">
        <w:rPr>
          <w:rFonts w:ascii="Book Antiqua" w:eastAsia="Aptos" w:hAnsi="Book Antiqua" w:cs="Arial"/>
          <w:kern w:val="2"/>
          <w:szCs w:val="24"/>
          <w:lang w:val="en-GB"/>
          <w14:ligatures w14:val="standardContextual"/>
        </w:rPr>
        <w:t>c</w:t>
      </w:r>
      <w:r w:rsidR="00317A80" w:rsidRPr="00455205">
        <w:rPr>
          <w:rFonts w:ascii="Book Antiqua" w:eastAsia="Aptos" w:hAnsi="Book Antiqua" w:cs="Arial"/>
          <w:kern w:val="2"/>
          <w:szCs w:val="24"/>
          <w:lang w:val="en-GB"/>
          <w14:ligatures w14:val="standardContextual"/>
        </w:rPr>
        <w:t xml:space="preserve">reating a favourable environment for investment </w:t>
      </w:r>
      <w:r w:rsidRPr="00455205">
        <w:rPr>
          <w:rFonts w:ascii="Book Antiqua" w:eastAsia="Aptos" w:hAnsi="Book Antiqua" w:cs="Arial"/>
          <w:kern w:val="2"/>
          <w:szCs w:val="24"/>
          <w:lang w:val="en-GB"/>
          <w14:ligatures w14:val="standardContextual"/>
        </w:rPr>
        <w:t xml:space="preserve">for </w:t>
      </w:r>
      <w:r w:rsidR="00831219" w:rsidRPr="00455205">
        <w:rPr>
          <w:rFonts w:ascii="Book Antiqua" w:eastAsia="Aptos" w:hAnsi="Book Antiqua" w:cs="Arial"/>
          <w:kern w:val="2"/>
          <w:szCs w:val="24"/>
          <w:lang w:val="en-GB"/>
          <w14:ligatures w14:val="standardContextual"/>
        </w:rPr>
        <w:t>both</w:t>
      </w:r>
      <w:r w:rsidR="002124D3" w:rsidRPr="00455205">
        <w:rPr>
          <w:rFonts w:ascii="Book Antiqua" w:eastAsia="Aptos" w:hAnsi="Book Antiqua" w:cs="Arial"/>
          <w:kern w:val="2"/>
          <w:szCs w:val="24"/>
          <w:lang w:val="en-GB"/>
          <w14:ligatures w14:val="standardContextual"/>
        </w:rPr>
        <w:t xml:space="preserve"> </w:t>
      </w:r>
      <w:r w:rsidRPr="00455205">
        <w:rPr>
          <w:rFonts w:ascii="Book Antiqua" w:eastAsia="Aptos" w:hAnsi="Book Antiqua" w:cs="Arial"/>
          <w:kern w:val="2"/>
          <w:szCs w:val="24"/>
          <w:lang w:val="en-GB"/>
          <w14:ligatures w14:val="standardContextual"/>
        </w:rPr>
        <w:t>investors and export-oriented companies</w:t>
      </w:r>
      <w:r w:rsidR="00317A80" w:rsidRPr="00455205">
        <w:rPr>
          <w:rFonts w:ascii="Book Antiqua" w:eastAsia="Aptos" w:hAnsi="Book Antiqua" w:cs="Arial"/>
          <w:kern w:val="2"/>
          <w:szCs w:val="24"/>
          <w:lang w:val="en-GB"/>
          <w14:ligatures w14:val="standardContextual"/>
        </w:rPr>
        <w:t>; and respond to regional and international obligations. The tax</w:t>
      </w:r>
      <w:r w:rsidR="008861C8" w:rsidRPr="00455205">
        <w:rPr>
          <w:rFonts w:ascii="Book Antiqua" w:eastAsia="Aptos" w:hAnsi="Book Antiqua" w:cs="Arial"/>
          <w:kern w:val="2"/>
          <w:szCs w:val="24"/>
          <w:lang w:val="en-GB"/>
          <w14:ligatures w14:val="standardContextual"/>
        </w:rPr>
        <w:t xml:space="preserve"> reliefs and exemptions sometimes referred as tax incentives</w:t>
      </w:r>
      <w:r w:rsidRPr="00455205">
        <w:rPr>
          <w:rFonts w:ascii="Book Antiqua" w:eastAsia="Aptos" w:hAnsi="Book Antiqua" w:cs="Arial"/>
          <w:kern w:val="2"/>
          <w:szCs w:val="24"/>
          <w:lang w:val="en-GB"/>
          <w14:ligatures w14:val="standardContextual"/>
        </w:rPr>
        <w:t xml:space="preserve"> are available</w:t>
      </w:r>
      <w:r w:rsidR="00317A80" w:rsidRPr="00455205">
        <w:rPr>
          <w:rFonts w:ascii="Book Antiqua" w:eastAsia="Aptos" w:hAnsi="Book Antiqua" w:cs="Arial"/>
          <w:kern w:val="2"/>
          <w:szCs w:val="24"/>
          <w:lang w:val="en-GB"/>
          <w14:ligatures w14:val="standardContextual"/>
        </w:rPr>
        <w:t xml:space="preserve"> and provided</w:t>
      </w:r>
      <w:r w:rsidRPr="00455205">
        <w:rPr>
          <w:rFonts w:ascii="Book Antiqua" w:eastAsia="Aptos" w:hAnsi="Book Antiqua" w:cs="Arial"/>
          <w:kern w:val="2"/>
          <w:szCs w:val="24"/>
          <w:lang w:val="en-GB"/>
          <w14:ligatures w14:val="standardContextual"/>
        </w:rPr>
        <w:t xml:space="preserve"> under different regimes </w:t>
      </w:r>
      <w:r w:rsidR="00317A80" w:rsidRPr="00455205">
        <w:rPr>
          <w:rFonts w:ascii="Book Antiqua" w:eastAsia="Aptos" w:hAnsi="Book Antiqua" w:cs="Arial"/>
          <w:kern w:val="2"/>
          <w:szCs w:val="24"/>
          <w:lang w:val="en-GB"/>
          <w14:ligatures w14:val="standardContextual"/>
        </w:rPr>
        <w:t>such as players in the economic zones</w:t>
      </w:r>
      <w:r w:rsidRPr="00455205">
        <w:rPr>
          <w:rFonts w:ascii="Book Antiqua" w:eastAsia="Aptos" w:hAnsi="Book Antiqua" w:cs="Arial"/>
          <w:kern w:val="2"/>
          <w:szCs w:val="24"/>
          <w:lang w:val="en-GB"/>
          <w14:ligatures w14:val="standardContextual"/>
        </w:rPr>
        <w:t xml:space="preserve"> </w:t>
      </w:r>
      <w:r w:rsidR="00F259F8" w:rsidRPr="00455205">
        <w:rPr>
          <w:rFonts w:ascii="Book Antiqua" w:eastAsia="Aptos" w:hAnsi="Book Antiqua" w:cs="Arial"/>
          <w:kern w:val="2"/>
          <w:szCs w:val="24"/>
          <w:lang w:val="en-GB"/>
          <w14:ligatures w14:val="standardContextual"/>
        </w:rPr>
        <w:t>benefiting from</w:t>
      </w:r>
      <w:r w:rsidR="006026CD" w:rsidRPr="00455205">
        <w:rPr>
          <w:rFonts w:ascii="Book Antiqua" w:eastAsia="Aptos" w:hAnsi="Book Antiqua" w:cs="Arial"/>
          <w:kern w:val="2"/>
          <w:szCs w:val="24"/>
          <w14:ligatures w14:val="standardContextual"/>
        </w:rPr>
        <w:t xml:space="preserve"> tax holidays, reduced tax rates, and exemptions</w:t>
      </w:r>
      <w:r w:rsidRPr="00455205">
        <w:rPr>
          <w:rFonts w:ascii="Book Antiqua" w:eastAsia="Aptos" w:hAnsi="Book Antiqua" w:cs="Arial"/>
          <w:kern w:val="2"/>
          <w:szCs w:val="24"/>
          <w:lang w:val="en-GB"/>
          <w14:ligatures w14:val="standardContextual"/>
        </w:rPr>
        <w:t xml:space="preserve">. </w:t>
      </w:r>
      <w:r w:rsidR="00A17135" w:rsidRPr="00455205">
        <w:rPr>
          <w:rFonts w:ascii="Book Antiqua" w:eastAsia="Aptos" w:hAnsi="Book Antiqua" w:cs="Arial"/>
          <w:kern w:val="2"/>
          <w:szCs w:val="24"/>
          <w:lang w:val="en-GB"/>
          <w14:ligatures w14:val="standardContextual"/>
        </w:rPr>
        <w:t>Further, the gov</w:t>
      </w:r>
      <w:r w:rsidR="008861C8" w:rsidRPr="00455205">
        <w:rPr>
          <w:rFonts w:ascii="Book Antiqua" w:eastAsia="Aptos" w:hAnsi="Book Antiqua" w:cs="Arial"/>
          <w:kern w:val="2"/>
          <w:szCs w:val="24"/>
          <w:lang w:val="en-GB"/>
          <w14:ligatures w14:val="standardContextual"/>
        </w:rPr>
        <w:t>ernment grant tax reliefs to</w:t>
      </w:r>
      <w:r w:rsidR="00CB0A11" w:rsidRPr="00455205">
        <w:rPr>
          <w:rFonts w:ascii="Book Antiqua" w:eastAsia="Aptos" w:hAnsi="Book Antiqua" w:cs="Arial"/>
          <w:kern w:val="2"/>
          <w:szCs w:val="24"/>
          <w:lang w:val="en-GB"/>
          <w14:ligatures w14:val="standardContextual"/>
        </w:rPr>
        <w:t xml:space="preserve"> projects funded by </w:t>
      </w:r>
      <w:r w:rsidR="00A17135" w:rsidRPr="00455205">
        <w:rPr>
          <w:rFonts w:ascii="Book Antiqua" w:eastAsia="Aptos" w:hAnsi="Book Antiqua" w:cs="Arial"/>
          <w:kern w:val="2"/>
          <w:szCs w:val="24"/>
          <w:lang w:val="en-GB"/>
          <w14:ligatures w14:val="standardContextual"/>
        </w:rPr>
        <w:t>government/donor</w:t>
      </w:r>
      <w:r w:rsidR="00CB0A11" w:rsidRPr="00455205">
        <w:rPr>
          <w:rFonts w:ascii="Book Antiqua" w:eastAsia="Aptos" w:hAnsi="Book Antiqua" w:cs="Arial"/>
          <w:kern w:val="2"/>
          <w:szCs w:val="24"/>
          <w:lang w:val="en-GB"/>
          <w14:ligatures w14:val="standardContextual"/>
        </w:rPr>
        <w:t xml:space="preserve">s </w:t>
      </w:r>
      <w:r w:rsidR="008861C8" w:rsidRPr="00455205">
        <w:rPr>
          <w:rFonts w:ascii="Book Antiqua" w:eastAsia="Aptos" w:hAnsi="Book Antiqua" w:cs="Arial"/>
          <w:kern w:val="2"/>
          <w:szCs w:val="24"/>
          <w:lang w:val="en-GB"/>
          <w14:ligatures w14:val="standardContextual"/>
        </w:rPr>
        <w:t xml:space="preserve">and to diplomats and diplomatic missions in order to meet </w:t>
      </w:r>
      <w:r w:rsidR="00A17135" w:rsidRPr="00455205">
        <w:rPr>
          <w:rFonts w:ascii="Book Antiqua" w:eastAsia="Aptos" w:hAnsi="Book Antiqua" w:cs="Arial"/>
          <w:kern w:val="2"/>
          <w:szCs w:val="24"/>
          <w:lang w:val="en-GB"/>
          <w14:ligatures w14:val="standardContextual"/>
        </w:rPr>
        <w:t xml:space="preserve">international </w:t>
      </w:r>
      <w:r w:rsidR="008861C8" w:rsidRPr="00455205">
        <w:rPr>
          <w:rFonts w:ascii="Book Antiqua" w:eastAsia="Aptos" w:hAnsi="Book Antiqua" w:cs="Arial"/>
          <w:kern w:val="2"/>
          <w:szCs w:val="24"/>
          <w:lang w:val="en-GB"/>
          <w14:ligatures w14:val="standardContextual"/>
        </w:rPr>
        <w:t>obligations</w:t>
      </w:r>
      <w:r w:rsidR="008861C8" w:rsidRPr="00455205">
        <w:rPr>
          <w:rFonts w:ascii="Book Antiqua" w:hAnsi="Book Antiqua" w:cs="Arial"/>
        </w:rPr>
        <w:t xml:space="preserve"> and other </w:t>
      </w:r>
      <w:r w:rsidR="008861C8" w:rsidRPr="00455205">
        <w:rPr>
          <w:rFonts w:ascii="Book Antiqua" w:eastAsia="Aptos" w:hAnsi="Book Antiqua" w:cs="Arial"/>
          <w:kern w:val="2"/>
          <w:szCs w:val="24"/>
          <w:lang w:val="en-GB"/>
          <w14:ligatures w14:val="standardContextual"/>
        </w:rPr>
        <w:t>humanitarian reasons</w:t>
      </w:r>
      <w:r w:rsidR="00A17135" w:rsidRPr="00455205">
        <w:rPr>
          <w:rFonts w:ascii="Book Antiqua" w:eastAsia="Aptos" w:hAnsi="Book Antiqua" w:cs="Arial"/>
          <w:kern w:val="2"/>
          <w:szCs w:val="24"/>
          <w:lang w:val="en-GB"/>
          <w14:ligatures w14:val="standardContextual"/>
        </w:rPr>
        <w:t>.</w:t>
      </w:r>
      <w:r w:rsidR="00A17135" w:rsidRPr="00455205">
        <w:rPr>
          <w:rFonts w:ascii="Book Antiqua" w:eastAsia="Aptos" w:hAnsi="Book Antiqua" w:cs="Arial"/>
          <w:kern w:val="2"/>
          <w:szCs w:val="24"/>
          <w14:ligatures w14:val="standardContextual"/>
        </w:rPr>
        <w:t xml:space="preserve"> These</w:t>
      </w:r>
      <w:r w:rsidR="00017469" w:rsidRPr="00455205">
        <w:rPr>
          <w:rFonts w:ascii="Book Antiqua" w:eastAsia="Aptos" w:hAnsi="Book Antiqua" w:cs="Arial"/>
          <w:kern w:val="2"/>
          <w:szCs w:val="24"/>
          <w14:ligatures w14:val="standardContextual"/>
        </w:rPr>
        <w:t xml:space="preserve"> tax incentives are </w:t>
      </w:r>
      <w:r w:rsidR="008861C8" w:rsidRPr="00455205">
        <w:rPr>
          <w:rFonts w:ascii="Book Antiqua" w:eastAsia="Aptos" w:hAnsi="Book Antiqua" w:cs="Arial"/>
          <w:kern w:val="2"/>
          <w:szCs w:val="24"/>
          <w14:ligatures w14:val="standardContextual"/>
        </w:rPr>
        <w:t xml:space="preserve">mainly </w:t>
      </w:r>
      <w:r w:rsidR="00017469" w:rsidRPr="00455205">
        <w:rPr>
          <w:rFonts w:ascii="Book Antiqua" w:eastAsia="Aptos" w:hAnsi="Book Antiqua" w:cs="Arial"/>
          <w:kern w:val="2"/>
          <w:szCs w:val="24"/>
          <w14:ligatures w14:val="standardContextual"/>
        </w:rPr>
        <w:t>directed toward</w:t>
      </w:r>
      <w:r w:rsidR="00CF57DD" w:rsidRPr="00455205">
        <w:rPr>
          <w:rFonts w:ascii="Book Antiqua" w:eastAsia="Aptos" w:hAnsi="Book Antiqua" w:cs="Arial"/>
          <w:kern w:val="2"/>
          <w:szCs w:val="24"/>
          <w14:ligatures w14:val="standardContextual"/>
        </w:rPr>
        <w:t>s</w:t>
      </w:r>
      <w:r w:rsidR="00017469" w:rsidRPr="00455205">
        <w:rPr>
          <w:rFonts w:ascii="Book Antiqua" w:eastAsia="Aptos" w:hAnsi="Book Antiqua" w:cs="Arial"/>
          <w:kern w:val="2"/>
          <w:szCs w:val="24"/>
          <w14:ligatures w14:val="standardContextual"/>
        </w:rPr>
        <w:t xml:space="preserve"> agricultu</w:t>
      </w:r>
      <w:r w:rsidR="009C0F25" w:rsidRPr="00455205">
        <w:rPr>
          <w:rFonts w:ascii="Book Antiqua" w:eastAsia="Aptos" w:hAnsi="Book Antiqua" w:cs="Arial"/>
          <w:kern w:val="2"/>
          <w:szCs w:val="24"/>
          <w14:ligatures w14:val="standardContextual"/>
        </w:rPr>
        <w:t>re, manufacturing, tourism</w:t>
      </w:r>
      <w:r w:rsidR="008861C8" w:rsidRPr="00455205">
        <w:rPr>
          <w:rFonts w:ascii="Book Antiqua" w:eastAsia="Aptos" w:hAnsi="Book Antiqua" w:cs="Arial"/>
          <w:kern w:val="2"/>
          <w:szCs w:val="24"/>
          <w14:ligatures w14:val="standardContextual"/>
        </w:rPr>
        <w:t>, extractive industries</w:t>
      </w:r>
      <w:r w:rsidR="009C0F25" w:rsidRPr="00455205">
        <w:rPr>
          <w:rFonts w:ascii="Book Antiqua" w:eastAsia="Aptos" w:hAnsi="Book Antiqua" w:cs="Arial"/>
          <w:kern w:val="2"/>
          <w:szCs w:val="24"/>
          <w14:ligatures w14:val="standardContextual"/>
        </w:rPr>
        <w:t xml:space="preserve"> and </w:t>
      </w:r>
      <w:r w:rsidR="00017469" w:rsidRPr="00455205">
        <w:rPr>
          <w:rFonts w:ascii="Book Antiqua" w:eastAsia="Aptos" w:hAnsi="Book Antiqua" w:cs="Arial"/>
          <w:kern w:val="2"/>
          <w:szCs w:val="24"/>
          <w14:ligatures w14:val="standardContextual"/>
        </w:rPr>
        <w:t>infrastructure development.</w:t>
      </w:r>
      <w:r w:rsidR="00017469" w:rsidRPr="00455205">
        <w:rPr>
          <w:rFonts w:ascii="Book Antiqua" w:eastAsia="Aptos" w:hAnsi="Book Antiqua" w:cs="Arial"/>
          <w:kern w:val="2"/>
          <w:szCs w:val="24"/>
          <w:lang w:val="en-GB"/>
          <w14:ligatures w14:val="standardContextual"/>
        </w:rPr>
        <w:t xml:space="preserve"> The</w:t>
      </w:r>
      <w:r w:rsidRPr="00455205">
        <w:rPr>
          <w:rFonts w:ascii="Book Antiqua" w:eastAsia="Aptos" w:hAnsi="Book Antiqua" w:cs="Arial"/>
          <w:kern w:val="2"/>
          <w:szCs w:val="24"/>
          <w:lang w:val="en-GB"/>
          <w14:ligatures w14:val="standardContextual"/>
        </w:rPr>
        <w:t xml:space="preserve"> key tax incentives offered </w:t>
      </w:r>
      <w:r w:rsidR="0084138A" w:rsidRPr="00455205">
        <w:rPr>
          <w:rFonts w:ascii="Book Antiqua" w:eastAsia="Aptos" w:hAnsi="Book Antiqua" w:cs="Arial"/>
          <w:kern w:val="2"/>
          <w:szCs w:val="24"/>
          <w:lang w:val="en-GB"/>
          <w14:ligatures w14:val="standardContextual"/>
        </w:rPr>
        <w:t>in</w:t>
      </w:r>
      <w:r w:rsidRPr="00455205">
        <w:rPr>
          <w:rFonts w:ascii="Book Antiqua" w:eastAsia="Aptos" w:hAnsi="Book Antiqua" w:cs="Arial"/>
          <w:kern w:val="2"/>
          <w:szCs w:val="24"/>
          <w:lang w:val="en-GB"/>
          <w14:ligatures w14:val="standardContextual"/>
        </w:rPr>
        <w:t xml:space="preserve"> Tanzania are </w:t>
      </w:r>
      <w:r w:rsidR="00B44A1D" w:rsidRPr="00455205">
        <w:rPr>
          <w:rFonts w:ascii="Book Antiqua" w:eastAsia="Aptos" w:hAnsi="Book Antiqua" w:cs="Arial"/>
          <w:kern w:val="2"/>
          <w:szCs w:val="24"/>
          <w:lang w:val="en-GB"/>
          <w14:ligatures w14:val="standardContextual"/>
        </w:rPr>
        <w:t xml:space="preserve">governed by </w:t>
      </w:r>
      <w:r w:rsidR="00B44A1D" w:rsidRPr="00455205">
        <w:rPr>
          <w:rFonts w:ascii="Book Antiqua" w:eastAsia="Aptos" w:hAnsi="Book Antiqua" w:cs="Arial"/>
          <w:kern w:val="2"/>
          <w:szCs w:val="24"/>
          <w14:ligatures w14:val="standardContextual"/>
        </w:rPr>
        <w:t xml:space="preserve">the Value Added Tax Act, CAP 148, the Income Tax Act, </w:t>
      </w:r>
      <w:r w:rsidR="004F2E44" w:rsidRPr="00455205">
        <w:rPr>
          <w:rFonts w:ascii="Book Antiqua" w:eastAsia="Aptos" w:hAnsi="Book Antiqua" w:cs="Arial"/>
          <w:kern w:val="2"/>
          <w:szCs w:val="24"/>
          <w14:ligatures w14:val="standardContextual"/>
        </w:rPr>
        <w:t>CAP 332</w:t>
      </w:r>
      <w:r w:rsidR="00857EE9" w:rsidRPr="00455205">
        <w:rPr>
          <w:rFonts w:ascii="Book Antiqua" w:eastAsia="Aptos" w:hAnsi="Book Antiqua" w:cs="Arial"/>
          <w:kern w:val="2"/>
          <w:szCs w:val="24"/>
          <w14:ligatures w14:val="standardContextual"/>
        </w:rPr>
        <w:t xml:space="preserve">, </w:t>
      </w:r>
      <w:r w:rsidR="007375CC" w:rsidRPr="00455205">
        <w:rPr>
          <w:rFonts w:ascii="Book Antiqua" w:eastAsia="Aptos" w:hAnsi="Book Antiqua" w:cs="Arial"/>
          <w:kern w:val="2"/>
          <w:szCs w:val="24"/>
          <w:lang w:val="en-GB"/>
          <w14:ligatures w14:val="standardContextual"/>
        </w:rPr>
        <w:t>the Excise (Management &amp; Tariff) Act, CAP 147</w:t>
      </w:r>
      <w:r w:rsidR="004A41FD" w:rsidRPr="00455205">
        <w:rPr>
          <w:rFonts w:ascii="Book Antiqua" w:eastAsia="Aptos" w:hAnsi="Book Antiqua" w:cs="Arial"/>
          <w:kern w:val="2"/>
          <w:szCs w:val="24"/>
          <w:lang w:val="en-GB"/>
          <w14:ligatures w14:val="standardContextual"/>
        </w:rPr>
        <w:t xml:space="preserve"> and </w:t>
      </w:r>
      <w:r w:rsidR="00B44A1D" w:rsidRPr="00455205">
        <w:rPr>
          <w:rFonts w:ascii="Book Antiqua" w:eastAsia="Aptos" w:hAnsi="Book Antiqua" w:cs="Arial"/>
          <w:kern w:val="2"/>
          <w:szCs w:val="24"/>
          <w14:ligatures w14:val="standardContextual"/>
        </w:rPr>
        <w:t>th</w:t>
      </w:r>
      <w:r w:rsidR="001F6A5B" w:rsidRPr="00455205">
        <w:rPr>
          <w:rFonts w:ascii="Book Antiqua" w:eastAsia="Aptos" w:hAnsi="Book Antiqua" w:cs="Arial"/>
          <w:kern w:val="2"/>
          <w:szCs w:val="24"/>
          <w14:ligatures w14:val="standardContextual"/>
        </w:rPr>
        <w:t>e EAC Customs Management Act (EAC CMA,2004)</w:t>
      </w:r>
      <w:r w:rsidR="00857EE9" w:rsidRPr="00455205">
        <w:rPr>
          <w:rFonts w:ascii="Book Antiqua" w:eastAsia="Aptos" w:hAnsi="Book Antiqua" w:cs="Arial"/>
          <w:kern w:val="2"/>
          <w:szCs w:val="24"/>
          <w14:ligatures w14:val="standardContextual"/>
        </w:rPr>
        <w:t xml:space="preserve">. </w:t>
      </w:r>
      <w:r w:rsidR="00C070F0" w:rsidRPr="00455205">
        <w:rPr>
          <w:rFonts w:ascii="Book Antiqua" w:eastAsia="Aptos" w:hAnsi="Book Antiqua" w:cs="Arial"/>
          <w:kern w:val="2"/>
          <w:szCs w:val="24"/>
          <w14:ligatures w14:val="standardContextual"/>
        </w:rPr>
        <w:t>A detailed explanation of each tax law is provided below.</w:t>
      </w:r>
    </w:p>
    <w:p w14:paraId="29090684" w14:textId="77777777" w:rsidR="00591F0B" w:rsidRPr="00455205" w:rsidRDefault="00591F0B" w:rsidP="00620431">
      <w:pPr>
        <w:pStyle w:val="Heading1"/>
        <w:numPr>
          <w:ilvl w:val="1"/>
          <w:numId w:val="7"/>
        </w:numPr>
        <w:tabs>
          <w:tab w:val="left" w:pos="450"/>
        </w:tabs>
        <w:spacing w:line="276" w:lineRule="auto"/>
        <w:ind w:hanging="1150"/>
        <w:rPr>
          <w:rFonts w:ascii="Book Antiqua" w:eastAsia="Aptos" w:hAnsi="Book Antiqua" w:cs="Arial"/>
          <w:sz w:val="24"/>
          <w:lang w:val="en-GB"/>
        </w:rPr>
      </w:pPr>
      <w:bookmarkStart w:id="20" w:name="_Toc179899286"/>
      <w:r w:rsidRPr="00455205">
        <w:rPr>
          <w:rFonts w:ascii="Book Antiqua" w:eastAsia="Aptos" w:hAnsi="Book Antiqua" w:cs="Arial"/>
          <w:sz w:val="24"/>
          <w:lang w:val="en-GB"/>
        </w:rPr>
        <w:t>Income Tax Act</w:t>
      </w:r>
      <w:bookmarkEnd w:id="20"/>
    </w:p>
    <w:p w14:paraId="5A4BAFCC" w14:textId="77777777" w:rsidR="00591F0B" w:rsidRPr="00455205" w:rsidRDefault="00302A69" w:rsidP="003F1339">
      <w:pPr>
        <w:tabs>
          <w:tab w:val="left" w:pos="851"/>
        </w:tabs>
        <w:spacing w:before="240"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The Income T</w:t>
      </w:r>
      <w:r w:rsidR="006E0C4C" w:rsidRPr="00455205">
        <w:rPr>
          <w:rFonts w:ascii="Book Antiqua" w:eastAsia="Aptos" w:hAnsi="Book Antiqua" w:cs="Arial"/>
          <w:kern w:val="2"/>
          <w:szCs w:val="24"/>
          <w:lang w:val="en-GB"/>
          <w14:ligatures w14:val="standardContextual"/>
        </w:rPr>
        <w:t>ax A</w:t>
      </w:r>
      <w:r w:rsidR="001F78A4" w:rsidRPr="00455205">
        <w:rPr>
          <w:rFonts w:ascii="Book Antiqua" w:eastAsia="Aptos" w:hAnsi="Book Antiqua" w:cs="Arial"/>
          <w:kern w:val="2"/>
          <w:szCs w:val="24"/>
          <w:lang w:val="en-GB"/>
          <w14:ligatures w14:val="standardContextual"/>
        </w:rPr>
        <w:t xml:space="preserve">ct, CAP 332 </w:t>
      </w:r>
      <w:r w:rsidR="006E0C4C" w:rsidRPr="00455205">
        <w:rPr>
          <w:rFonts w:ascii="Book Antiqua" w:eastAsia="Aptos" w:hAnsi="Book Antiqua" w:cs="Arial"/>
          <w:kern w:val="2"/>
          <w:szCs w:val="24"/>
          <w:lang w:val="en-GB"/>
          <w14:ligatures w14:val="standardContextual"/>
        </w:rPr>
        <w:t xml:space="preserve">grant tax </w:t>
      </w:r>
      <w:r w:rsidR="00E44077" w:rsidRPr="00455205">
        <w:rPr>
          <w:rFonts w:ascii="Book Antiqua" w:eastAsia="Aptos" w:hAnsi="Book Antiqua" w:cs="Arial"/>
          <w:kern w:val="2"/>
          <w:szCs w:val="24"/>
          <w:lang w:val="en-GB"/>
          <w14:ligatures w14:val="standardContextual"/>
        </w:rPr>
        <w:t>relief and exemptions</w:t>
      </w:r>
      <w:r w:rsidR="006E0C4C" w:rsidRPr="00455205">
        <w:rPr>
          <w:rFonts w:ascii="Book Antiqua" w:eastAsia="Aptos" w:hAnsi="Book Antiqua" w:cs="Arial"/>
          <w:kern w:val="2"/>
          <w:szCs w:val="24"/>
          <w:lang w:val="en-GB"/>
          <w14:ligatures w14:val="standardContextual"/>
        </w:rPr>
        <w:t xml:space="preserve"> in accordance to the specific </w:t>
      </w:r>
      <w:r w:rsidR="00CA22C0" w:rsidRPr="00455205">
        <w:rPr>
          <w:rFonts w:ascii="Book Antiqua" w:eastAsia="Aptos" w:hAnsi="Book Antiqua" w:cs="Arial"/>
          <w:kern w:val="2"/>
          <w:szCs w:val="24"/>
          <w:lang w:val="en-GB"/>
          <w14:ligatures w14:val="standardContextual"/>
        </w:rPr>
        <w:t xml:space="preserve">provisions. </w:t>
      </w:r>
      <w:r w:rsidR="00BD6A7B" w:rsidRPr="00455205">
        <w:rPr>
          <w:rFonts w:ascii="Book Antiqua" w:eastAsia="Aptos" w:hAnsi="Book Antiqua" w:cs="Arial"/>
          <w:kern w:val="2"/>
          <w:szCs w:val="24"/>
          <w:lang w:val="en-GB"/>
          <w14:ligatures w14:val="standardContextual"/>
        </w:rPr>
        <w:t>Som</w:t>
      </w:r>
      <w:r w:rsidRPr="00455205">
        <w:rPr>
          <w:rFonts w:ascii="Book Antiqua" w:eastAsia="Aptos" w:hAnsi="Book Antiqua" w:cs="Arial"/>
          <w:kern w:val="2"/>
          <w:szCs w:val="24"/>
          <w:lang w:val="en-GB"/>
          <w14:ligatures w14:val="standardContextual"/>
        </w:rPr>
        <w:t>e of these provisions exempts</w:t>
      </w:r>
      <w:r w:rsidR="00CA22C0" w:rsidRPr="00455205">
        <w:rPr>
          <w:rFonts w:ascii="Book Antiqua" w:eastAsia="Aptos" w:hAnsi="Book Antiqua" w:cs="Arial"/>
          <w:kern w:val="2"/>
          <w:szCs w:val="24"/>
          <w:lang w:val="en-GB"/>
          <w14:ligatures w14:val="standardContextual"/>
        </w:rPr>
        <w:t xml:space="preserve"> part of the taxable income, whole rates or preferential rates.  The</w:t>
      </w:r>
      <w:r w:rsidR="00591F0B" w:rsidRPr="00455205">
        <w:rPr>
          <w:rFonts w:ascii="Book Antiqua" w:eastAsia="Aptos" w:hAnsi="Book Antiqua" w:cs="Arial"/>
          <w:kern w:val="2"/>
          <w:szCs w:val="24"/>
          <w:lang w:val="en-GB"/>
          <w14:ligatures w14:val="standardContextual"/>
        </w:rPr>
        <w:t xml:space="preserve"> amounts exempt</w:t>
      </w:r>
      <w:r w:rsidR="00FC5B97" w:rsidRPr="00455205">
        <w:rPr>
          <w:rFonts w:ascii="Book Antiqua" w:eastAsia="Aptos" w:hAnsi="Book Antiqua" w:cs="Arial"/>
          <w:kern w:val="2"/>
          <w:szCs w:val="24"/>
          <w:lang w:val="en-GB"/>
          <w14:ligatures w14:val="standardContextual"/>
        </w:rPr>
        <w:t>ed</w:t>
      </w:r>
      <w:r w:rsidR="00591F0B" w:rsidRPr="00455205">
        <w:rPr>
          <w:rFonts w:ascii="Book Antiqua" w:eastAsia="Aptos" w:hAnsi="Book Antiqua" w:cs="Arial"/>
          <w:kern w:val="2"/>
          <w:szCs w:val="24"/>
          <w:lang w:val="en-GB"/>
          <w14:ligatures w14:val="standardContextual"/>
        </w:rPr>
        <w:t xml:space="preserve"> from income tax are liste</w:t>
      </w:r>
      <w:r w:rsidR="0036540B" w:rsidRPr="00455205">
        <w:rPr>
          <w:rFonts w:ascii="Book Antiqua" w:eastAsia="Aptos" w:hAnsi="Book Antiqua" w:cs="Arial"/>
          <w:kern w:val="2"/>
          <w:szCs w:val="24"/>
          <w:lang w:val="en-GB"/>
          <w14:ligatures w14:val="standardContextual"/>
        </w:rPr>
        <w:t>d in the Second Schedule</w:t>
      </w:r>
      <w:r w:rsidR="00FC5B97" w:rsidRPr="00455205">
        <w:rPr>
          <w:rFonts w:ascii="Book Antiqua" w:eastAsia="Aptos" w:hAnsi="Book Antiqua" w:cs="Arial"/>
          <w:kern w:val="2"/>
          <w:szCs w:val="24"/>
          <w:lang w:val="en-GB"/>
          <w14:ligatures w14:val="standardContextual"/>
        </w:rPr>
        <w:t xml:space="preserve"> of the law</w:t>
      </w:r>
      <w:r w:rsidR="00591F0B" w:rsidRPr="00455205">
        <w:rPr>
          <w:rFonts w:ascii="Book Antiqua" w:eastAsia="Aptos" w:hAnsi="Book Antiqua" w:cs="Arial"/>
          <w:kern w:val="2"/>
          <w:szCs w:val="24"/>
          <w:lang w:val="en-GB"/>
          <w14:ligatures w14:val="standardContextual"/>
        </w:rPr>
        <w:t xml:space="preserve"> as provided under section 10 of the Act. </w:t>
      </w:r>
    </w:p>
    <w:p w14:paraId="24A407A4" w14:textId="2C5741D0" w:rsidR="00591F0B" w:rsidRPr="00455205" w:rsidRDefault="00591F0B" w:rsidP="00DF0F41">
      <w:p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Apart from exemption</w:t>
      </w:r>
      <w:r w:rsidR="00E5326F" w:rsidRPr="00455205">
        <w:rPr>
          <w:rFonts w:ascii="Book Antiqua" w:eastAsia="Aptos" w:hAnsi="Book Antiqua" w:cs="Arial"/>
          <w:kern w:val="2"/>
          <w:szCs w:val="24"/>
          <w:lang w:val="en-GB"/>
          <w14:ligatures w14:val="standardContextual"/>
        </w:rPr>
        <w:t xml:space="preserve">s, the Income Tax Act </w:t>
      </w:r>
      <w:r w:rsidRPr="00455205">
        <w:rPr>
          <w:rFonts w:ascii="Book Antiqua" w:eastAsia="Aptos" w:hAnsi="Book Antiqua" w:cs="Arial"/>
          <w:kern w:val="2"/>
          <w:szCs w:val="24"/>
          <w:lang w:val="en-GB"/>
          <w14:ligatures w14:val="standardContextual"/>
        </w:rPr>
        <w:t>provides other</w:t>
      </w:r>
      <w:r w:rsidR="003F57A7" w:rsidRPr="00455205">
        <w:rPr>
          <w:rFonts w:ascii="Book Antiqua" w:eastAsia="Aptos" w:hAnsi="Book Antiqua" w:cs="Arial"/>
          <w:kern w:val="2"/>
          <w:szCs w:val="24"/>
          <w:lang w:val="en-GB"/>
          <w14:ligatures w14:val="standardContextual"/>
        </w:rPr>
        <w:t xml:space="preserve"> tax</w:t>
      </w:r>
      <w:r w:rsidRPr="00455205">
        <w:rPr>
          <w:rFonts w:ascii="Book Antiqua" w:eastAsia="Aptos" w:hAnsi="Book Antiqua" w:cs="Arial"/>
          <w:kern w:val="2"/>
          <w:szCs w:val="24"/>
          <w:lang w:val="en-GB"/>
          <w14:ligatures w14:val="standardContextual"/>
        </w:rPr>
        <w:t xml:space="preserve"> incentives such as reduced corporate income tax rates for specific sectors. Paragraph 3(1) of the First Schedule lists </w:t>
      </w:r>
      <w:r w:rsidR="00207120">
        <w:rPr>
          <w:rFonts w:ascii="Book Antiqua" w:eastAsia="Aptos" w:hAnsi="Book Antiqua" w:cs="Arial"/>
          <w:kern w:val="2"/>
          <w:szCs w:val="24"/>
          <w:lang w:val="en-GB"/>
          <w14:ligatures w14:val="standardContextual"/>
        </w:rPr>
        <w:t xml:space="preserve">offers </w:t>
      </w:r>
      <w:r w:rsidRPr="00455205">
        <w:rPr>
          <w:rFonts w:ascii="Book Antiqua" w:eastAsia="Aptos" w:hAnsi="Book Antiqua" w:cs="Arial"/>
          <w:kern w:val="2"/>
          <w:szCs w:val="24"/>
          <w:lang w:val="en-GB"/>
          <w14:ligatures w14:val="standardContextual"/>
        </w:rPr>
        <w:t>the following reduced rates:</w:t>
      </w:r>
    </w:p>
    <w:p w14:paraId="43C5F2F3" w14:textId="77777777" w:rsidR="00591F0B" w:rsidRPr="00455205" w:rsidRDefault="00591F0B" w:rsidP="00620431">
      <w:pPr>
        <w:pStyle w:val="ListParagraph"/>
        <w:numPr>
          <w:ilvl w:val="0"/>
          <w:numId w:val="4"/>
        </w:num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Newly listed companies on the Dar es Salaam Stock Exchange, with at least thirty percent of equity ownership issued to the public, are taxed at a reduced corporate rate of twenty-five percent for three consecutive years from the date of listing;</w:t>
      </w:r>
    </w:p>
    <w:p w14:paraId="1C061BFC" w14:textId="77777777" w:rsidR="00591F0B" w:rsidRPr="00455205" w:rsidRDefault="00591F0B" w:rsidP="00620431">
      <w:pPr>
        <w:pStyle w:val="ListParagraph"/>
        <w:numPr>
          <w:ilvl w:val="0"/>
          <w:numId w:val="4"/>
        </w:num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Corporations with newly established plants for assembling motor vehicles, tractors, fishing boats, or out boat engines, and having a performance agreement with the government, are taxed at a reduced corporate rate of ten percent for five consecutive years from the year of commencement of production; and</w:t>
      </w:r>
    </w:p>
    <w:p w14:paraId="316C65DE" w14:textId="77777777" w:rsidR="00591F0B" w:rsidRPr="00455205" w:rsidRDefault="00591F0B" w:rsidP="00620431">
      <w:pPr>
        <w:pStyle w:val="ListParagraph"/>
        <w:numPr>
          <w:ilvl w:val="0"/>
          <w:numId w:val="4"/>
        </w:num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 xml:space="preserve">Newly established entities involved in the manufacture of pharmaceuticals or leather products, and having a performance agreement with the government, are </w:t>
      </w:r>
      <w:r w:rsidRPr="00455205">
        <w:rPr>
          <w:rFonts w:ascii="Book Antiqua" w:eastAsia="Aptos" w:hAnsi="Book Antiqua" w:cs="Arial"/>
          <w:kern w:val="2"/>
          <w:szCs w:val="24"/>
          <w:lang w:val="en-GB"/>
          <w14:ligatures w14:val="standardContextual"/>
        </w:rPr>
        <w:lastRenderedPageBreak/>
        <w:t>taxed at a reduced corporate rate of twenty percent for five consecutive years from the year of commencement of production.</w:t>
      </w:r>
    </w:p>
    <w:p w14:paraId="268CCEE4" w14:textId="77777777" w:rsidR="00591F0B" w:rsidRPr="00455205" w:rsidRDefault="00591F0B" w:rsidP="00620431">
      <w:pPr>
        <w:pStyle w:val="Heading1"/>
        <w:numPr>
          <w:ilvl w:val="1"/>
          <w:numId w:val="7"/>
        </w:numPr>
        <w:spacing w:line="276" w:lineRule="auto"/>
        <w:ind w:left="540" w:hanging="540"/>
        <w:rPr>
          <w:rFonts w:ascii="Book Antiqua" w:eastAsia="Aptos" w:hAnsi="Book Antiqua" w:cs="Arial"/>
          <w:sz w:val="24"/>
          <w:lang w:val="en-GB"/>
        </w:rPr>
      </w:pPr>
      <w:bookmarkStart w:id="21" w:name="_Toc179899287"/>
      <w:r w:rsidRPr="00455205">
        <w:rPr>
          <w:rFonts w:ascii="Book Antiqua" w:eastAsia="Aptos" w:hAnsi="Book Antiqua" w:cs="Arial"/>
          <w:sz w:val="24"/>
          <w:lang w:val="en-GB"/>
        </w:rPr>
        <w:t>Value Added Tax Act</w:t>
      </w:r>
      <w:bookmarkEnd w:id="21"/>
    </w:p>
    <w:p w14:paraId="02E9C11F" w14:textId="77777777" w:rsidR="00591F0B" w:rsidRPr="00455205" w:rsidRDefault="00A078B2" w:rsidP="00AD69DA">
      <w:pPr>
        <w:tabs>
          <w:tab w:val="left" w:pos="630"/>
        </w:tabs>
        <w:spacing w:before="240" w:line="276" w:lineRule="auto"/>
        <w:jc w:val="both"/>
        <w:rPr>
          <w:rFonts w:ascii="Book Antiqua" w:eastAsia="Aptos" w:hAnsi="Book Antiqua" w:cs="Arial"/>
          <w:b/>
          <w:kern w:val="2"/>
          <w:szCs w:val="24"/>
          <w:highlight w:val="yellow"/>
          <w:lang w:val="en-GB"/>
          <w14:ligatures w14:val="standardContextual"/>
        </w:rPr>
      </w:pPr>
      <w:r w:rsidRPr="00455205">
        <w:rPr>
          <w:rFonts w:ascii="Book Antiqua" w:eastAsia="Aptos" w:hAnsi="Book Antiqua" w:cs="Arial"/>
          <w:kern w:val="2"/>
          <w:szCs w:val="24"/>
          <w:lang w:val="en-GB"/>
          <w14:ligatures w14:val="standardContextual"/>
        </w:rPr>
        <w:t>T</w:t>
      </w:r>
      <w:r w:rsidR="00362559" w:rsidRPr="00455205">
        <w:rPr>
          <w:rFonts w:ascii="Book Antiqua" w:eastAsia="Aptos" w:hAnsi="Book Antiqua" w:cs="Arial"/>
          <w:kern w:val="2"/>
          <w:szCs w:val="24"/>
          <w:lang w:val="en-GB"/>
          <w14:ligatures w14:val="standardContextual"/>
        </w:rPr>
        <w:t xml:space="preserve">he </w:t>
      </w:r>
      <w:r w:rsidRPr="00455205">
        <w:rPr>
          <w:rFonts w:ascii="Book Antiqua" w:eastAsia="Aptos" w:hAnsi="Book Antiqua" w:cs="Arial"/>
          <w:kern w:val="2"/>
          <w:szCs w:val="24"/>
          <w:lang w:val="en-GB"/>
          <w14:ligatures w14:val="standardContextual"/>
        </w:rPr>
        <w:t xml:space="preserve">tax reliefs and exemptions under VAT Act, CAP 148 </w:t>
      </w:r>
      <w:r w:rsidR="00591F0B" w:rsidRPr="00455205">
        <w:rPr>
          <w:rFonts w:ascii="Book Antiqua" w:eastAsia="Aptos" w:hAnsi="Book Antiqua" w:cs="Arial"/>
          <w:kern w:val="2"/>
          <w:szCs w:val="24"/>
          <w:lang w:val="en-GB"/>
          <w14:ligatures w14:val="standardContextual"/>
        </w:rPr>
        <w:t xml:space="preserve">are provided for under Sections 6, 7, 11, </w:t>
      </w:r>
      <w:r w:rsidR="008B60FD" w:rsidRPr="00455205">
        <w:rPr>
          <w:rFonts w:ascii="Book Antiqua" w:eastAsia="Aptos" w:hAnsi="Book Antiqua" w:cs="Arial"/>
          <w:kern w:val="2"/>
          <w:szCs w:val="24"/>
          <w:lang w:val="en-GB"/>
          <w14:ligatures w14:val="standardContextual"/>
        </w:rPr>
        <w:t xml:space="preserve">55 </w:t>
      </w:r>
      <w:r w:rsidR="00591F0B" w:rsidRPr="00455205">
        <w:rPr>
          <w:rFonts w:ascii="Book Antiqua" w:eastAsia="Aptos" w:hAnsi="Book Antiqua" w:cs="Arial"/>
          <w:kern w:val="2"/>
          <w:szCs w:val="24"/>
          <w:lang w:val="en-GB"/>
          <w14:ligatures w14:val="standardContextual"/>
        </w:rPr>
        <w:t xml:space="preserve">and 95. Section 6(1A) of the VAT Act grants exemptions on goods or services for the implementation of special strategic investments </w:t>
      </w:r>
      <w:r w:rsidR="00AD286C">
        <w:rPr>
          <w:rFonts w:ascii="Book Antiqua" w:eastAsia="Aptos" w:hAnsi="Book Antiqua" w:cs="Arial"/>
          <w:kern w:val="2"/>
          <w:szCs w:val="24"/>
          <w:lang w:val="en-GB"/>
          <w14:ligatures w14:val="standardContextual"/>
        </w:rPr>
        <w:t xml:space="preserve">projects </w:t>
      </w:r>
      <w:r w:rsidR="00591F0B" w:rsidRPr="00455205">
        <w:rPr>
          <w:rFonts w:ascii="Book Antiqua" w:eastAsia="Aptos" w:hAnsi="Book Antiqua" w:cs="Arial"/>
          <w:kern w:val="2"/>
          <w:szCs w:val="24"/>
          <w:lang w:val="en-GB"/>
          <w14:ligatures w14:val="standardContextual"/>
        </w:rPr>
        <w:t>approved by the National Investment Steering Committee under the Tanzania Inves</w:t>
      </w:r>
      <w:r w:rsidR="00FC5B97" w:rsidRPr="00455205">
        <w:rPr>
          <w:rFonts w:ascii="Book Antiqua" w:eastAsia="Aptos" w:hAnsi="Book Antiqua" w:cs="Arial"/>
          <w:kern w:val="2"/>
          <w:szCs w:val="24"/>
          <w:lang w:val="en-GB"/>
          <w14:ligatures w14:val="standardContextual"/>
        </w:rPr>
        <w:t xml:space="preserve">tment Act. Section 6(2) </w:t>
      </w:r>
      <w:r w:rsidR="00AD286C">
        <w:rPr>
          <w:rFonts w:ascii="Book Antiqua" w:eastAsia="Aptos" w:hAnsi="Book Antiqua" w:cs="Arial"/>
          <w:kern w:val="2"/>
          <w:szCs w:val="24"/>
          <w:lang w:val="en-GB"/>
          <w14:ligatures w14:val="standardContextual"/>
        </w:rPr>
        <w:t>which provides</w:t>
      </w:r>
      <w:r w:rsidR="00591F0B" w:rsidRPr="00455205">
        <w:rPr>
          <w:rFonts w:ascii="Book Antiqua" w:eastAsia="Aptos" w:hAnsi="Book Antiqua" w:cs="Arial"/>
          <w:kern w:val="2"/>
          <w:szCs w:val="24"/>
          <w:lang w:val="en-GB"/>
          <w14:ligatures w14:val="standardContextual"/>
        </w:rPr>
        <w:t xml:space="preserve"> </w:t>
      </w:r>
      <w:r w:rsidR="00AD286C">
        <w:rPr>
          <w:rFonts w:ascii="Book Antiqua" w:eastAsia="Aptos" w:hAnsi="Book Antiqua" w:cs="Arial"/>
          <w:kern w:val="2"/>
          <w:szCs w:val="24"/>
          <w:lang w:val="en-GB"/>
          <w14:ligatures w14:val="standardContextual"/>
        </w:rPr>
        <w:t xml:space="preserve">for </w:t>
      </w:r>
      <w:r w:rsidR="00591F0B" w:rsidRPr="00455205">
        <w:rPr>
          <w:rFonts w:ascii="Book Antiqua" w:eastAsia="Aptos" w:hAnsi="Book Antiqua" w:cs="Arial"/>
          <w:kern w:val="2"/>
          <w:szCs w:val="24"/>
          <w:lang w:val="en-GB"/>
          <w14:ligatures w14:val="standardContextual"/>
        </w:rPr>
        <w:t>exemptions on the following:</w:t>
      </w:r>
    </w:p>
    <w:p w14:paraId="5CA26FE4" w14:textId="77777777" w:rsidR="00591F0B" w:rsidRPr="00455205" w:rsidRDefault="00591F0B" w:rsidP="00620431">
      <w:pPr>
        <w:pStyle w:val="ListParagraph"/>
        <w:numPr>
          <w:ilvl w:val="0"/>
          <w:numId w:val="5"/>
        </w:numPr>
        <w:tabs>
          <w:tab w:val="left" w:pos="709"/>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Importation of raw materials to be used solely in the manufacture of long-lasting mosquito nets;</w:t>
      </w:r>
    </w:p>
    <w:p w14:paraId="5EAB6F6C" w14:textId="77777777" w:rsidR="00591F0B" w:rsidRPr="00455205" w:rsidRDefault="00591F0B" w:rsidP="00620431">
      <w:pPr>
        <w:pStyle w:val="ListParagraph"/>
        <w:numPr>
          <w:ilvl w:val="0"/>
          <w:numId w:val="5"/>
        </w:numPr>
        <w:tabs>
          <w:tab w:val="left" w:pos="709"/>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Importation by or supply to a government entity of goods or services to be used solely for the implementation of a project funded by:</w:t>
      </w:r>
    </w:p>
    <w:p w14:paraId="71DE5ACC" w14:textId="77777777" w:rsidR="00591F0B" w:rsidRPr="00455205" w:rsidRDefault="00591F0B" w:rsidP="00DF0F41">
      <w:pPr>
        <w:pStyle w:val="ListParagraph"/>
        <w:tabs>
          <w:tab w:val="left" w:pos="709"/>
        </w:tabs>
        <w:spacing w:line="276" w:lineRule="auto"/>
        <w:jc w:val="both"/>
        <w:rPr>
          <w:rFonts w:ascii="Book Antiqua" w:eastAsia="Aptos" w:hAnsi="Book Antiqua" w:cs="Arial"/>
          <w:kern w:val="2"/>
          <w:sz w:val="14"/>
          <w:szCs w:val="24"/>
          <w:lang w:val="en-GB"/>
          <w14:ligatures w14:val="standardContextual"/>
        </w:rPr>
      </w:pPr>
    </w:p>
    <w:p w14:paraId="7A4E38C5" w14:textId="77777777" w:rsidR="00591F0B" w:rsidRPr="00455205" w:rsidRDefault="00591F0B" w:rsidP="00620431">
      <w:pPr>
        <w:pStyle w:val="ListParagraph"/>
        <w:numPr>
          <w:ilvl w:val="0"/>
          <w:numId w:val="6"/>
        </w:numPr>
        <w:tabs>
          <w:tab w:val="left" w:pos="993"/>
        </w:tabs>
        <w:spacing w:line="276" w:lineRule="auto"/>
        <w:ind w:left="1134" w:hanging="324"/>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The Government;</w:t>
      </w:r>
    </w:p>
    <w:p w14:paraId="25E4D6BA" w14:textId="77777777" w:rsidR="00591F0B" w:rsidRPr="00455205" w:rsidRDefault="00591F0B" w:rsidP="00620431">
      <w:pPr>
        <w:pStyle w:val="ListParagraph"/>
        <w:numPr>
          <w:ilvl w:val="0"/>
          <w:numId w:val="6"/>
        </w:numPr>
        <w:spacing w:line="276" w:lineRule="auto"/>
        <w:ind w:left="990" w:hanging="180"/>
        <w:jc w:val="both"/>
        <w:rPr>
          <w:rFonts w:ascii="Book Antiqua" w:eastAsia="Aptos" w:hAnsi="Book Antiqua" w:cs="Arial"/>
          <w:b/>
          <w:kern w:val="2"/>
          <w:szCs w:val="24"/>
          <w:lang w:val="en-GB"/>
          <w14:ligatures w14:val="standardContextual"/>
        </w:rPr>
      </w:pPr>
      <w:r w:rsidRPr="00455205">
        <w:rPr>
          <w:rFonts w:ascii="Book Antiqua" w:eastAsia="Aptos" w:hAnsi="Book Antiqua" w:cs="Arial"/>
          <w:kern w:val="2"/>
          <w:szCs w:val="24"/>
          <w:lang w:val="en-GB"/>
          <w14:ligatures w14:val="standardContextual"/>
        </w:rPr>
        <w:t>A concessional loan, non-concessional loan, or grant through an agreement between the Government of the United Republic and another government, donor, or lender; and</w:t>
      </w:r>
    </w:p>
    <w:p w14:paraId="570E6C78" w14:textId="77777777" w:rsidR="00591F0B" w:rsidRPr="00455205" w:rsidRDefault="00591F0B" w:rsidP="00620431">
      <w:pPr>
        <w:pStyle w:val="ListParagraph"/>
        <w:numPr>
          <w:ilvl w:val="0"/>
          <w:numId w:val="6"/>
        </w:numPr>
        <w:tabs>
          <w:tab w:val="left" w:pos="993"/>
        </w:tabs>
        <w:spacing w:line="276" w:lineRule="auto"/>
        <w:ind w:left="993" w:hanging="142"/>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A grant agreement, approved by the Minister in accordance with the Government Loans, Grants and Guarantees Act, entered into between a local government authority and a donor, provided that such an agreement includes VAT exemption on goods or services.</w:t>
      </w:r>
    </w:p>
    <w:p w14:paraId="5F641BB2" w14:textId="77777777" w:rsidR="00591F0B" w:rsidRPr="00455205" w:rsidRDefault="00591F0B" w:rsidP="00620431">
      <w:pPr>
        <w:pStyle w:val="ListParagraph"/>
        <w:numPr>
          <w:ilvl w:val="0"/>
          <w:numId w:val="5"/>
        </w:numPr>
        <w:tabs>
          <w:tab w:val="left" w:pos="709"/>
        </w:tabs>
        <w:spacing w:line="276" w:lineRule="auto"/>
        <w:jc w:val="both"/>
        <w:rPr>
          <w:rFonts w:ascii="Book Antiqua" w:eastAsia="Aptos" w:hAnsi="Book Antiqua" w:cs="Arial"/>
          <w:b/>
          <w:kern w:val="2"/>
          <w:szCs w:val="24"/>
          <w:lang w:val="en-GB"/>
          <w14:ligatures w14:val="standardContextual"/>
        </w:rPr>
      </w:pPr>
      <w:r w:rsidRPr="00455205">
        <w:rPr>
          <w:rFonts w:ascii="Book Antiqua" w:eastAsia="Aptos" w:hAnsi="Book Antiqua" w:cs="Arial"/>
          <w:kern w:val="2"/>
          <w:szCs w:val="24"/>
          <w:lang w:val="en-GB"/>
          <w14:ligatures w14:val="standardContextual"/>
        </w:rPr>
        <w:t>Importation or supply of goods or services for the relief of natural calamities or disasters;</w:t>
      </w:r>
    </w:p>
    <w:p w14:paraId="1E876F48" w14:textId="77777777" w:rsidR="00244257" w:rsidRPr="00455205" w:rsidRDefault="00591F0B" w:rsidP="00620431">
      <w:pPr>
        <w:pStyle w:val="ListParagraph"/>
        <w:numPr>
          <w:ilvl w:val="0"/>
          <w:numId w:val="5"/>
        </w:numPr>
        <w:tabs>
          <w:tab w:val="left" w:pos="709"/>
        </w:tabs>
        <w:spacing w:line="276" w:lineRule="auto"/>
        <w:jc w:val="both"/>
        <w:rPr>
          <w:rFonts w:ascii="Book Antiqua" w:eastAsia="Aptos" w:hAnsi="Book Antiqua" w:cs="Arial"/>
          <w:b/>
          <w:kern w:val="2"/>
          <w:szCs w:val="24"/>
          <w:lang w:val="en-GB"/>
          <w14:ligatures w14:val="standardContextual"/>
        </w:rPr>
      </w:pPr>
      <w:r w:rsidRPr="00455205">
        <w:rPr>
          <w:rFonts w:ascii="Book Antiqua" w:eastAsia="Aptos" w:hAnsi="Book Antiqua" w:cs="Arial"/>
          <w:kern w:val="2"/>
          <w:szCs w:val="24"/>
          <w:lang w:val="en-GB"/>
          <w14:ligatures w14:val="standardContextual"/>
        </w:rPr>
        <w:t>Importation by or supply of goods or services to an entity with a government agreement for operating or executing a strategic project, provided that such an agreement includes VAT exemption on goods or services; and</w:t>
      </w:r>
    </w:p>
    <w:p w14:paraId="4CC4DB0C" w14:textId="77777777" w:rsidR="00591F0B" w:rsidRPr="00455205" w:rsidRDefault="00591F0B" w:rsidP="00620431">
      <w:pPr>
        <w:pStyle w:val="ListParagraph"/>
        <w:numPr>
          <w:ilvl w:val="0"/>
          <w:numId w:val="5"/>
        </w:numPr>
        <w:tabs>
          <w:tab w:val="left" w:pos="709"/>
        </w:tabs>
        <w:spacing w:line="276" w:lineRule="auto"/>
        <w:jc w:val="both"/>
        <w:rPr>
          <w:rFonts w:ascii="Book Antiqua" w:eastAsia="Aptos" w:hAnsi="Book Antiqua" w:cs="Arial"/>
          <w:b/>
          <w:kern w:val="2"/>
          <w:szCs w:val="24"/>
          <w:lang w:val="en-GB"/>
          <w14:ligatures w14:val="standardContextual"/>
        </w:rPr>
      </w:pPr>
      <w:r w:rsidRPr="00455205">
        <w:rPr>
          <w:rFonts w:ascii="Book Antiqua" w:eastAsia="Aptos" w:hAnsi="Book Antiqua" w:cs="Arial"/>
          <w:kern w:val="2"/>
          <w:szCs w:val="24"/>
          <w:lang w:val="en-GB"/>
          <w14:ligatures w14:val="standardContextual"/>
        </w:rPr>
        <w:t>Importation by or supply of goods or services to a Non-Governmental Organization (NGO) with a government agreement solely for a project implemented by the NGO, provided that such an agreement includes VAT exemption on goods or services.</w:t>
      </w:r>
    </w:p>
    <w:p w14:paraId="3714368C" w14:textId="77777777" w:rsidR="00591F0B" w:rsidRPr="00455205" w:rsidRDefault="00382F33" w:rsidP="00620431">
      <w:pPr>
        <w:pStyle w:val="ListParagraph"/>
        <w:numPr>
          <w:ilvl w:val="0"/>
          <w:numId w:val="5"/>
        </w:numPr>
        <w:tabs>
          <w:tab w:val="left" w:pos="709"/>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14:ligatures w14:val="standardContextual"/>
        </w:rPr>
        <w:t>Importation or supply of water sanitation and treatment chemicals by a water supply and sanitation authority upon approval of the Minister responsible for water.</w:t>
      </w:r>
    </w:p>
    <w:p w14:paraId="1D7D74E0" w14:textId="77777777" w:rsidR="00382F33" w:rsidRPr="00455205" w:rsidRDefault="00382F33" w:rsidP="00620431">
      <w:pPr>
        <w:pStyle w:val="ListParagraph"/>
        <w:numPr>
          <w:ilvl w:val="0"/>
          <w:numId w:val="5"/>
        </w:numPr>
        <w:tabs>
          <w:tab w:val="left" w:pos="709"/>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14:ligatures w14:val="standardContextual"/>
        </w:rPr>
        <w:t>Importation or supply of equipment and machinery for processing and storing bee products.</w:t>
      </w:r>
    </w:p>
    <w:p w14:paraId="70F96AF2" w14:textId="77777777" w:rsidR="00591F0B" w:rsidRPr="00455205" w:rsidRDefault="000F09A5" w:rsidP="00DF0F41">
      <w:p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lastRenderedPageBreak/>
        <w:t xml:space="preserve">Further, </w:t>
      </w:r>
      <w:r w:rsidR="00591F0B" w:rsidRPr="00455205">
        <w:rPr>
          <w:rFonts w:ascii="Book Antiqua" w:eastAsia="Aptos" w:hAnsi="Book Antiqua" w:cs="Arial"/>
          <w:kern w:val="2"/>
          <w:szCs w:val="24"/>
          <w:lang w:val="en-GB"/>
          <w14:ligatures w14:val="standardContextual"/>
        </w:rPr>
        <w:t>Section 7 of the VAT Act exempts international agencies listed under the Diplomatic and Consular Immunities and Privileges Act that have signed agreements with the Government, provided these agreements include provisions for tax exemption.</w:t>
      </w:r>
    </w:p>
    <w:p w14:paraId="2B88C13F" w14:textId="77777777" w:rsidR="00991F61" w:rsidRPr="00455205" w:rsidRDefault="00917531" w:rsidP="00DF0F41">
      <w:p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Moreover, i</w:t>
      </w:r>
      <w:r w:rsidR="00591F0B" w:rsidRPr="00455205">
        <w:rPr>
          <w:rFonts w:ascii="Book Antiqua" w:eastAsia="Aptos" w:hAnsi="Book Antiqua" w:cs="Arial"/>
          <w:kern w:val="2"/>
          <w:szCs w:val="24"/>
          <w:lang w:val="en-GB"/>
          <w14:ligatures w14:val="standardContextual"/>
        </w:rPr>
        <w:t xml:space="preserve">ncentives granted under Section 11 of the Value Added Tax Act, CAP 148, include the deferral of VAT on capital goods under specified conditions. The capital goods eligible for deferment are those classified under Chapters 84, 85, and 90 of Annex I to the Protocol on the establishment of the East African </w:t>
      </w:r>
      <w:r w:rsidR="00991F61" w:rsidRPr="00455205">
        <w:rPr>
          <w:rFonts w:ascii="Book Antiqua" w:eastAsia="Aptos" w:hAnsi="Book Antiqua" w:cs="Arial"/>
          <w:kern w:val="2"/>
          <w:szCs w:val="24"/>
          <w:lang w:val="en-GB"/>
          <w14:ligatures w14:val="standardContextual"/>
        </w:rPr>
        <w:t>Community Customs Union.</w:t>
      </w:r>
    </w:p>
    <w:p w14:paraId="386A6721" w14:textId="77777777" w:rsidR="00591F0B" w:rsidRPr="00455205" w:rsidRDefault="00591F0B" w:rsidP="00DF0F41">
      <w:p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Additionally, the Finance Act, 2023, amended Section 11 to include locally manufactured capital goods. However, the deferral for imported capital goods will cease to apply on June 30, 2026. According to the Value Added Tax General Regulations, the deferment period is ten years. Once this period lapses, the deferred VAT on capital goods does not become payable.</w:t>
      </w:r>
    </w:p>
    <w:p w14:paraId="65031D46" w14:textId="56333DB6" w:rsidR="007C78F1" w:rsidRPr="00455205" w:rsidRDefault="007C78F1" w:rsidP="00DF0F41">
      <w:p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 xml:space="preserve">Furthermore, Section 55 </w:t>
      </w:r>
      <w:r w:rsidR="0055644A" w:rsidRPr="00455205">
        <w:rPr>
          <w:rFonts w:ascii="Book Antiqua" w:eastAsia="Aptos" w:hAnsi="Book Antiqua" w:cs="Arial"/>
          <w:kern w:val="2"/>
          <w:szCs w:val="24"/>
          <w:lang w:val="en-GB"/>
          <w14:ligatures w14:val="standardContextual"/>
        </w:rPr>
        <w:t xml:space="preserve">of the VAT Act </w:t>
      </w:r>
      <w:r w:rsidRPr="00455205">
        <w:rPr>
          <w:rFonts w:ascii="Book Antiqua" w:eastAsia="Aptos" w:hAnsi="Book Antiqua" w:cs="Arial"/>
          <w:kern w:val="2"/>
          <w:szCs w:val="24"/>
          <w:lang w:val="en-GB"/>
          <w14:ligatures w14:val="standardContextual"/>
        </w:rPr>
        <w:t>provides zero rating of the supply of goods initially focused on exports and later on local supplies as follows</w:t>
      </w:r>
      <w:r w:rsidR="000F47BC">
        <w:rPr>
          <w:rFonts w:ascii="Book Antiqua" w:eastAsia="Aptos" w:hAnsi="Book Antiqua" w:cs="Arial"/>
          <w:kern w:val="2"/>
          <w:szCs w:val="24"/>
          <w:lang w:val="en-GB"/>
          <w14:ligatures w14:val="standardContextual"/>
        </w:rPr>
        <w:t>:</w:t>
      </w:r>
    </w:p>
    <w:p w14:paraId="438700CA" w14:textId="728BB1B5" w:rsidR="00B30BAE" w:rsidRPr="00455205" w:rsidRDefault="00BB6DB5" w:rsidP="00620431">
      <w:pPr>
        <w:pStyle w:val="ListParagraph"/>
        <w:numPr>
          <w:ilvl w:val="0"/>
          <w:numId w:val="11"/>
        </w:num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 xml:space="preserve">Section 55A; </w:t>
      </w:r>
      <w:r w:rsidR="00951B03" w:rsidRPr="00455205">
        <w:rPr>
          <w:rFonts w:ascii="Book Antiqua" w:eastAsia="Aptos" w:hAnsi="Book Antiqua" w:cs="Arial"/>
          <w:kern w:val="2"/>
          <w:szCs w:val="24"/>
          <w:lang w:val="en-GB"/>
          <w14:ligatures w14:val="standardContextual"/>
        </w:rPr>
        <w:t xml:space="preserve">A </w:t>
      </w:r>
      <w:r w:rsidR="000F47BC">
        <w:rPr>
          <w:rFonts w:ascii="Book Antiqua" w:eastAsia="Aptos" w:hAnsi="Book Antiqua" w:cs="Arial"/>
          <w:kern w:val="2"/>
          <w:szCs w:val="24"/>
          <w:lang w:val="en-GB"/>
          <w14:ligatures w14:val="standardContextual"/>
        </w:rPr>
        <w:t>supply</w:t>
      </w:r>
      <w:r w:rsidRPr="00455205">
        <w:rPr>
          <w:rFonts w:ascii="Book Antiqua" w:eastAsia="Aptos" w:hAnsi="Book Antiqua" w:cs="Arial"/>
          <w:kern w:val="2"/>
          <w:szCs w:val="24"/>
          <w:lang w:val="en-GB"/>
          <w14:ligatures w14:val="standardContextual"/>
        </w:rPr>
        <w:t xml:space="preserve"> </w:t>
      </w:r>
      <w:r w:rsidR="00B83C0A" w:rsidRPr="00455205">
        <w:rPr>
          <w:rFonts w:ascii="Book Antiqua" w:eastAsia="Aptos" w:hAnsi="Book Antiqua" w:cs="Arial"/>
          <w:kern w:val="2"/>
          <w:szCs w:val="24"/>
          <w:lang w:val="en-GB"/>
          <w14:ligatures w14:val="standardContextual"/>
        </w:rPr>
        <w:t xml:space="preserve">of </w:t>
      </w:r>
      <w:r w:rsidRPr="00455205">
        <w:rPr>
          <w:rFonts w:ascii="Book Antiqua" w:eastAsia="Aptos" w:hAnsi="Book Antiqua" w:cs="Arial"/>
          <w:kern w:val="2"/>
          <w:szCs w:val="24"/>
          <w:lang w:val="en-GB"/>
          <w14:ligatures w14:val="standardContextual"/>
        </w:rPr>
        <w:t>fertilizers</w:t>
      </w:r>
      <w:r w:rsidR="00B83C0A" w:rsidRPr="00455205">
        <w:rPr>
          <w:rFonts w:ascii="Book Antiqua" w:eastAsia="Aptos" w:hAnsi="Book Antiqua" w:cs="Arial"/>
          <w:kern w:val="2"/>
          <w:szCs w:val="24"/>
          <w:lang w:val="en-GB"/>
          <w14:ligatures w14:val="standardContextual"/>
        </w:rPr>
        <w:t xml:space="preserve"> by locally manufacturers</w:t>
      </w:r>
      <w:r w:rsidR="00951B03" w:rsidRPr="00455205">
        <w:rPr>
          <w:rFonts w:ascii="Book Antiqua" w:eastAsia="Aptos" w:hAnsi="Book Antiqua" w:cs="Arial"/>
          <w:kern w:val="2"/>
          <w:szCs w:val="24"/>
          <w:lang w:val="en-GB"/>
          <w14:ligatures w14:val="standardContextual"/>
        </w:rPr>
        <w:t xml:space="preserve"> </w:t>
      </w:r>
      <w:r w:rsidR="00951B03" w:rsidRPr="00455205">
        <w:rPr>
          <w:rFonts w:ascii="Book Antiqua" w:eastAsia="Aptos" w:hAnsi="Book Antiqua" w:cs="Arial"/>
          <w:kern w:val="2"/>
          <w:szCs w:val="24"/>
          <w14:ligatures w14:val="standardContextual"/>
        </w:rPr>
        <w:t>shall be zero rated</w:t>
      </w:r>
    </w:p>
    <w:p w14:paraId="2D36109D" w14:textId="77777777" w:rsidR="00B83C0A" w:rsidRPr="00455205" w:rsidRDefault="00B83C0A" w:rsidP="00620431">
      <w:pPr>
        <w:pStyle w:val="ListParagraph"/>
        <w:numPr>
          <w:ilvl w:val="0"/>
          <w:numId w:val="11"/>
        </w:num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Section 55B;</w:t>
      </w:r>
      <w:r w:rsidR="005018E3" w:rsidRPr="00455205">
        <w:rPr>
          <w:rFonts w:ascii="Book Antiqua" w:hAnsi="Book Antiqua" w:cs="Arial"/>
        </w:rPr>
        <w:t xml:space="preserve"> </w:t>
      </w:r>
      <w:r w:rsidR="005018E3" w:rsidRPr="00455205">
        <w:rPr>
          <w:rFonts w:ascii="Book Antiqua" w:eastAsia="Aptos" w:hAnsi="Book Antiqua" w:cs="Arial"/>
          <w:kern w:val="2"/>
          <w:szCs w:val="24"/>
          <w14:ligatures w14:val="standardContextual"/>
        </w:rPr>
        <w:t>A supply of locally manufactured garments made from locally grown cotton shall be zero rated</w:t>
      </w:r>
    </w:p>
    <w:p w14:paraId="0E28189A" w14:textId="77777777" w:rsidR="00B83C0A" w:rsidRPr="00455205" w:rsidRDefault="00B83C0A" w:rsidP="00620431">
      <w:pPr>
        <w:pStyle w:val="ListParagraph"/>
        <w:numPr>
          <w:ilvl w:val="0"/>
          <w:numId w:val="11"/>
        </w:num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Section 55C;</w:t>
      </w:r>
      <w:r w:rsidR="005018E3" w:rsidRPr="00455205">
        <w:rPr>
          <w:rFonts w:ascii="Book Antiqua" w:hAnsi="Book Antiqua" w:cs="Arial"/>
        </w:rPr>
        <w:t xml:space="preserve"> </w:t>
      </w:r>
      <w:r w:rsidR="005018E3" w:rsidRPr="00455205">
        <w:rPr>
          <w:rFonts w:ascii="Book Antiqua" w:eastAsia="Aptos" w:hAnsi="Book Antiqua" w:cs="Arial"/>
          <w:kern w:val="2"/>
          <w:szCs w:val="24"/>
          <w14:ligatures w14:val="standardContextual"/>
        </w:rPr>
        <w:t>A supply of gold to the Bank of Tanzania shall be zero rated.</w:t>
      </w:r>
    </w:p>
    <w:p w14:paraId="33447CF3" w14:textId="77777777" w:rsidR="00B83C0A" w:rsidRPr="00455205" w:rsidRDefault="00B83C0A" w:rsidP="00620431">
      <w:pPr>
        <w:pStyle w:val="ListParagraph"/>
        <w:numPr>
          <w:ilvl w:val="0"/>
          <w:numId w:val="11"/>
        </w:num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Section 55D;</w:t>
      </w:r>
      <w:r w:rsidR="00951B03" w:rsidRPr="00455205">
        <w:rPr>
          <w:rFonts w:ascii="Book Antiqua" w:hAnsi="Book Antiqua" w:cs="Arial"/>
        </w:rPr>
        <w:t xml:space="preserve"> </w:t>
      </w:r>
      <w:r w:rsidR="00951B03" w:rsidRPr="00455205">
        <w:rPr>
          <w:rFonts w:ascii="Book Antiqua" w:eastAsia="Aptos" w:hAnsi="Book Antiqua" w:cs="Arial"/>
          <w:kern w:val="2"/>
          <w:szCs w:val="24"/>
          <w14:ligatures w14:val="standardContextual"/>
        </w:rPr>
        <w:t>A supply of gold to a licensed refinery in Mainland Tanzania shall be zero rated.</w:t>
      </w:r>
    </w:p>
    <w:p w14:paraId="657A482C" w14:textId="77777777" w:rsidR="00591F0B" w:rsidRPr="00455205" w:rsidRDefault="00497FFB" w:rsidP="00DF0F41">
      <w:pPr>
        <w:tabs>
          <w:tab w:val="left" w:pos="851"/>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 xml:space="preserve">In addition, </w:t>
      </w:r>
      <w:r w:rsidR="00591F0B" w:rsidRPr="00455205">
        <w:rPr>
          <w:rFonts w:ascii="Book Antiqua" w:eastAsia="Aptos" w:hAnsi="Book Antiqua" w:cs="Arial"/>
          <w:kern w:val="2"/>
          <w:szCs w:val="24"/>
          <w:lang w:val="en-GB"/>
          <w14:ligatures w14:val="standardContextual"/>
        </w:rPr>
        <w:t xml:space="preserve">Section 95(2) of the VAT Act provides special relief on the purchase of goods and services for investors engaged in the exploration and prospecting of minerals, gas, or oil, as well as for investors registered under the Export Processing Zone Act or the Special Economic Zone Act. </w:t>
      </w:r>
      <w:r w:rsidR="00AD286C">
        <w:rPr>
          <w:rFonts w:ascii="Book Antiqua" w:eastAsia="Aptos" w:hAnsi="Book Antiqua" w:cs="Arial"/>
          <w:kern w:val="2"/>
          <w:szCs w:val="24"/>
          <w:lang w:val="en-GB"/>
          <w14:ligatures w14:val="standardContextual"/>
        </w:rPr>
        <w:t>Moreover</w:t>
      </w:r>
      <w:r w:rsidR="00591F0B" w:rsidRPr="00455205">
        <w:rPr>
          <w:rFonts w:ascii="Book Antiqua" w:eastAsia="Aptos" w:hAnsi="Book Antiqua" w:cs="Arial"/>
          <w:kern w:val="2"/>
          <w:szCs w:val="24"/>
          <w:lang w:val="en-GB"/>
          <w14:ligatures w14:val="standardContextual"/>
        </w:rPr>
        <w:t>, the VAT Act grants exemptions on items listed under Part I and II of the Exemption Schedules.</w:t>
      </w:r>
    </w:p>
    <w:p w14:paraId="1F2FAE48" w14:textId="77777777" w:rsidR="006010C9" w:rsidRPr="00455205" w:rsidRDefault="006010C9" w:rsidP="00620431">
      <w:pPr>
        <w:pStyle w:val="Heading1"/>
        <w:numPr>
          <w:ilvl w:val="1"/>
          <w:numId w:val="7"/>
        </w:numPr>
        <w:spacing w:line="276" w:lineRule="auto"/>
        <w:ind w:left="540" w:hanging="540"/>
        <w:rPr>
          <w:rFonts w:ascii="Book Antiqua" w:eastAsia="Aptos" w:hAnsi="Book Antiqua" w:cs="Arial"/>
          <w:sz w:val="24"/>
          <w:szCs w:val="24"/>
          <w:lang w:val="en-GB"/>
        </w:rPr>
      </w:pPr>
      <w:bookmarkStart w:id="22" w:name="_Toc179899288"/>
      <w:r w:rsidRPr="00455205">
        <w:rPr>
          <w:rFonts w:ascii="Book Antiqua" w:eastAsia="Aptos" w:hAnsi="Book Antiqua" w:cs="Arial"/>
          <w:sz w:val="24"/>
          <w:szCs w:val="24"/>
          <w:lang w:val="en-GB"/>
        </w:rPr>
        <w:t>The Excise (Management &amp; Tariff) Act</w:t>
      </w:r>
      <w:bookmarkEnd w:id="22"/>
      <w:r w:rsidRPr="00455205">
        <w:rPr>
          <w:rFonts w:ascii="Book Antiqua" w:eastAsia="Aptos" w:hAnsi="Book Antiqua" w:cs="Arial"/>
          <w:sz w:val="24"/>
          <w:szCs w:val="24"/>
          <w:lang w:val="en-GB"/>
        </w:rPr>
        <w:t xml:space="preserve"> </w:t>
      </w:r>
    </w:p>
    <w:p w14:paraId="033DC206" w14:textId="6EE3D7C8" w:rsidR="007375CC" w:rsidRPr="00455205" w:rsidRDefault="00335324" w:rsidP="006010C9">
      <w:pPr>
        <w:tabs>
          <w:tab w:val="left" w:pos="851"/>
        </w:tabs>
        <w:spacing w:before="240" w:line="276" w:lineRule="auto"/>
        <w:jc w:val="both"/>
        <w:rPr>
          <w:rFonts w:ascii="Book Antiqua" w:eastAsia="Aptos" w:hAnsi="Book Antiqua" w:cs="Arial"/>
          <w:lang w:val="en-GB"/>
        </w:rPr>
      </w:pPr>
      <w:r w:rsidRPr="00455205">
        <w:rPr>
          <w:rFonts w:ascii="Book Antiqua" w:eastAsia="Aptos" w:hAnsi="Book Antiqua" w:cs="Arial"/>
          <w:lang w:val="en-GB"/>
        </w:rPr>
        <w:t xml:space="preserve">The </w:t>
      </w:r>
      <w:r w:rsidR="0055644A" w:rsidRPr="00455205">
        <w:rPr>
          <w:rFonts w:ascii="Book Antiqua" w:eastAsia="Aptos" w:hAnsi="Book Antiqua" w:cs="Arial"/>
          <w:lang w:val="en-GB"/>
        </w:rPr>
        <w:t xml:space="preserve">tax </w:t>
      </w:r>
      <w:r w:rsidR="006010C9" w:rsidRPr="00455205">
        <w:rPr>
          <w:rFonts w:ascii="Book Antiqua" w:eastAsia="Aptos" w:hAnsi="Book Antiqua" w:cs="Arial"/>
          <w:lang w:val="en-GB"/>
        </w:rPr>
        <w:t>exemptions</w:t>
      </w:r>
      <w:r w:rsidR="0055644A" w:rsidRPr="00455205">
        <w:rPr>
          <w:rFonts w:ascii="Book Antiqua" w:eastAsia="Aptos" w:hAnsi="Book Antiqua" w:cs="Arial"/>
          <w:lang w:val="en-GB"/>
        </w:rPr>
        <w:t xml:space="preserve"> and/or relief</w:t>
      </w:r>
      <w:r w:rsidR="00320A90" w:rsidRPr="00455205">
        <w:rPr>
          <w:rFonts w:ascii="Book Antiqua" w:eastAsia="Aptos" w:hAnsi="Book Antiqua" w:cs="Arial"/>
          <w:lang w:val="en-GB"/>
        </w:rPr>
        <w:t xml:space="preserve"> </w:t>
      </w:r>
      <w:r w:rsidR="0055644A" w:rsidRPr="00455205">
        <w:rPr>
          <w:rFonts w:ascii="Book Antiqua" w:eastAsia="Aptos" w:hAnsi="Book Antiqua" w:cs="Arial"/>
          <w:lang w:val="en-GB"/>
        </w:rPr>
        <w:t xml:space="preserve">in </w:t>
      </w:r>
      <w:r w:rsidR="00320A90" w:rsidRPr="00455205">
        <w:rPr>
          <w:rFonts w:ascii="Book Antiqua" w:eastAsia="Aptos" w:hAnsi="Book Antiqua" w:cs="Arial"/>
          <w:lang w:val="en-GB"/>
        </w:rPr>
        <w:t>the</w:t>
      </w:r>
      <w:r w:rsidR="00631B5E" w:rsidRPr="00455205">
        <w:rPr>
          <w:rFonts w:ascii="Book Antiqua" w:eastAsia="Aptos" w:hAnsi="Book Antiqua" w:cs="Arial"/>
          <w:lang w:val="en-GB"/>
        </w:rPr>
        <w:t xml:space="preserve"> Excise (Management &amp; Tariff) Act, CAP 147 are provided under sections </w:t>
      </w:r>
      <w:r w:rsidR="00A866CE" w:rsidRPr="00455205">
        <w:rPr>
          <w:rFonts w:ascii="Book Antiqua" w:eastAsia="Aptos" w:hAnsi="Book Antiqua" w:cs="Arial"/>
          <w:lang w:val="en-GB"/>
        </w:rPr>
        <w:t>128(2A&amp;</w:t>
      </w:r>
      <w:r w:rsidR="00631B5E" w:rsidRPr="00455205">
        <w:rPr>
          <w:rFonts w:ascii="Book Antiqua" w:eastAsia="Aptos" w:hAnsi="Book Antiqua" w:cs="Arial"/>
          <w:lang w:val="en-GB"/>
        </w:rPr>
        <w:t>B) and 135A</w:t>
      </w:r>
      <w:r w:rsidR="006010C9" w:rsidRPr="00455205">
        <w:rPr>
          <w:rFonts w:ascii="Book Antiqua" w:eastAsia="Aptos" w:hAnsi="Book Antiqua" w:cs="Arial"/>
          <w:lang w:val="en-GB"/>
        </w:rPr>
        <w:t xml:space="preserve"> of the</w:t>
      </w:r>
      <w:r w:rsidR="0055644A" w:rsidRPr="00455205">
        <w:rPr>
          <w:rFonts w:ascii="Book Antiqua" w:eastAsia="Aptos" w:hAnsi="Book Antiqua" w:cs="Arial"/>
          <w:lang w:val="en-GB"/>
        </w:rPr>
        <w:t xml:space="preserve"> law</w:t>
      </w:r>
      <w:r w:rsidR="006010C9" w:rsidRPr="00455205">
        <w:rPr>
          <w:rFonts w:ascii="Book Antiqua" w:eastAsia="Aptos" w:hAnsi="Book Antiqua" w:cs="Arial"/>
          <w:lang w:val="en-GB"/>
        </w:rPr>
        <w:t xml:space="preserve">. </w:t>
      </w:r>
      <w:r w:rsidR="00631B5E" w:rsidRPr="00455205">
        <w:rPr>
          <w:rFonts w:ascii="Book Antiqua" w:eastAsia="Aptos" w:hAnsi="Book Antiqua" w:cs="Arial"/>
          <w:lang w:val="en-GB"/>
        </w:rPr>
        <w:t>Section 128(2A) grant</w:t>
      </w:r>
      <w:r w:rsidR="000F47BC">
        <w:rPr>
          <w:rFonts w:ascii="Book Antiqua" w:eastAsia="Aptos" w:hAnsi="Book Antiqua" w:cs="Arial"/>
          <w:lang w:val="en-GB"/>
        </w:rPr>
        <w:t>s</w:t>
      </w:r>
      <w:r w:rsidR="00631B5E" w:rsidRPr="00455205">
        <w:rPr>
          <w:rFonts w:ascii="Book Antiqua" w:eastAsia="Aptos" w:hAnsi="Book Antiqua" w:cs="Arial"/>
          <w:lang w:val="en-GB"/>
        </w:rPr>
        <w:t xml:space="preserve"> exemption on </w:t>
      </w:r>
      <w:r w:rsidR="0055644A" w:rsidRPr="00455205">
        <w:rPr>
          <w:rFonts w:ascii="Book Antiqua" w:eastAsia="Aptos" w:hAnsi="Book Antiqua" w:cs="Arial"/>
          <w:lang w:val="en-GB"/>
        </w:rPr>
        <w:t xml:space="preserve">the purchase or importation of </w:t>
      </w:r>
      <w:r w:rsidR="00631B5E" w:rsidRPr="00455205">
        <w:rPr>
          <w:rFonts w:ascii="Book Antiqua" w:eastAsia="Aptos" w:hAnsi="Book Antiqua" w:cs="Arial"/>
        </w:rPr>
        <w:t>fuel for use in projects exempted by an agreement to which the United Republic is a party.</w:t>
      </w:r>
      <w:r w:rsidR="00E65F3B" w:rsidRPr="00455205">
        <w:rPr>
          <w:rFonts w:ascii="Book Antiqua" w:eastAsia="Aptos" w:hAnsi="Book Antiqua" w:cs="Arial"/>
          <w:lang w:val="en-GB"/>
        </w:rPr>
        <w:t xml:space="preserve"> </w:t>
      </w:r>
      <w:r w:rsidR="00BA5D7C" w:rsidRPr="00455205">
        <w:rPr>
          <w:rFonts w:ascii="Book Antiqua" w:eastAsia="Aptos" w:hAnsi="Book Antiqua" w:cs="Arial"/>
          <w:lang w:val="en-GB"/>
        </w:rPr>
        <w:t>In addition,</w:t>
      </w:r>
      <w:r w:rsidR="006010C9" w:rsidRPr="00455205">
        <w:rPr>
          <w:rFonts w:ascii="Book Antiqua" w:eastAsia="Aptos" w:hAnsi="Book Antiqua" w:cs="Arial"/>
          <w:lang w:val="en-GB"/>
        </w:rPr>
        <w:t xml:space="preserve"> </w:t>
      </w:r>
      <w:r w:rsidR="00E65F3B" w:rsidRPr="00455205">
        <w:rPr>
          <w:rFonts w:ascii="Book Antiqua" w:eastAsia="Aptos" w:hAnsi="Book Antiqua" w:cs="Arial"/>
          <w:lang w:val="en-GB"/>
        </w:rPr>
        <w:t>secti</w:t>
      </w:r>
      <w:r w:rsidR="00A866CE" w:rsidRPr="00455205">
        <w:rPr>
          <w:rFonts w:ascii="Book Antiqua" w:eastAsia="Aptos" w:hAnsi="Book Antiqua" w:cs="Arial"/>
          <w:lang w:val="en-GB"/>
        </w:rPr>
        <w:t>on 128(2B) exempt excise duty on</w:t>
      </w:r>
      <w:r w:rsidR="006010C9" w:rsidRPr="00455205">
        <w:rPr>
          <w:rFonts w:ascii="Book Antiqua" w:eastAsia="Aptos" w:hAnsi="Book Antiqua" w:cs="Arial"/>
          <w:lang w:val="en-GB"/>
        </w:rPr>
        <w:t xml:space="preserve"> goods and services imported or purchased for the implementation of strategic and special s</w:t>
      </w:r>
      <w:r w:rsidR="00E65F3B" w:rsidRPr="00455205">
        <w:rPr>
          <w:rFonts w:ascii="Book Antiqua" w:eastAsia="Aptos" w:hAnsi="Book Antiqua" w:cs="Arial"/>
          <w:lang w:val="en-GB"/>
        </w:rPr>
        <w:t>trategic investments. Further,</w:t>
      </w:r>
      <w:r w:rsidR="006010C9" w:rsidRPr="00455205">
        <w:rPr>
          <w:rFonts w:ascii="Book Antiqua" w:eastAsia="Aptos" w:hAnsi="Book Antiqua" w:cs="Arial"/>
          <w:lang w:val="en-GB"/>
        </w:rPr>
        <w:t xml:space="preserve"> Section 135A</w:t>
      </w:r>
      <w:r w:rsidR="00B904A2" w:rsidRPr="00455205">
        <w:rPr>
          <w:rFonts w:ascii="Book Antiqua" w:hAnsi="Book Antiqua" w:cs="Arial"/>
        </w:rPr>
        <w:t xml:space="preserve"> </w:t>
      </w:r>
      <w:r w:rsidR="002B6161" w:rsidRPr="00455205">
        <w:rPr>
          <w:rFonts w:ascii="Book Antiqua" w:hAnsi="Book Antiqua" w:cs="Arial"/>
        </w:rPr>
        <w:t xml:space="preserve">provides exemptions </w:t>
      </w:r>
      <w:r w:rsidR="00B904A2" w:rsidRPr="00455205">
        <w:rPr>
          <w:rFonts w:ascii="Book Antiqua" w:hAnsi="Book Antiqua" w:cs="Arial"/>
        </w:rPr>
        <w:t>for t</w:t>
      </w:r>
      <w:r w:rsidR="00B904A2" w:rsidRPr="00455205">
        <w:rPr>
          <w:rFonts w:ascii="Book Antiqua" w:eastAsia="Aptos" w:hAnsi="Book Antiqua" w:cs="Arial"/>
        </w:rPr>
        <w:t>he importation by or supply of aircraft lubricants to a local operator of air transportation or a designated airline under a Bilateral Air</w:t>
      </w:r>
      <w:r w:rsidR="00AD286C">
        <w:rPr>
          <w:rFonts w:ascii="Book Antiqua" w:eastAsia="Aptos" w:hAnsi="Book Antiqua" w:cs="Arial"/>
        </w:rPr>
        <w:t xml:space="preserve"> Service Agreement between the G</w:t>
      </w:r>
      <w:r w:rsidR="00B904A2" w:rsidRPr="00455205">
        <w:rPr>
          <w:rFonts w:ascii="Book Antiqua" w:eastAsia="Aptos" w:hAnsi="Book Antiqua" w:cs="Arial"/>
        </w:rPr>
        <w:t>overnment of the United Republic and a foreign government.</w:t>
      </w:r>
    </w:p>
    <w:p w14:paraId="734906B1" w14:textId="77777777" w:rsidR="00591F0B" w:rsidRPr="00455205" w:rsidRDefault="00591F0B" w:rsidP="00620431">
      <w:pPr>
        <w:pStyle w:val="Heading1"/>
        <w:numPr>
          <w:ilvl w:val="1"/>
          <w:numId w:val="7"/>
        </w:numPr>
        <w:tabs>
          <w:tab w:val="left" w:pos="450"/>
        </w:tabs>
        <w:spacing w:line="276" w:lineRule="auto"/>
        <w:ind w:hanging="1150"/>
        <w:rPr>
          <w:rFonts w:ascii="Book Antiqua" w:eastAsia="Aptos" w:hAnsi="Book Antiqua" w:cs="Arial"/>
          <w:sz w:val="24"/>
          <w:lang w:val="en-GB"/>
        </w:rPr>
      </w:pPr>
      <w:bookmarkStart w:id="23" w:name="_Toc179899289"/>
      <w:r w:rsidRPr="00455205">
        <w:rPr>
          <w:rFonts w:ascii="Book Antiqua" w:eastAsia="Aptos" w:hAnsi="Book Antiqua" w:cs="Arial"/>
          <w:sz w:val="24"/>
          <w:lang w:val="en-GB"/>
        </w:rPr>
        <w:lastRenderedPageBreak/>
        <w:t>The East African Community Customs Management Act, 2004 (EACCMA)</w:t>
      </w:r>
      <w:bookmarkEnd w:id="23"/>
    </w:p>
    <w:p w14:paraId="53929C14" w14:textId="77777777" w:rsidR="006243FC" w:rsidRDefault="00591F0B" w:rsidP="00181F33">
      <w:pPr>
        <w:tabs>
          <w:tab w:val="left" w:pos="851"/>
        </w:tabs>
        <w:spacing w:before="240"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The exemptions of import duty are provided for under Section 114 of the East African Community Customs Management Act, 2004 (EACCMA), read with the Fifth S</w:t>
      </w:r>
      <w:r w:rsidR="00A866CE" w:rsidRPr="00455205">
        <w:rPr>
          <w:rFonts w:ascii="Book Antiqua" w:eastAsia="Aptos" w:hAnsi="Book Antiqua" w:cs="Arial"/>
          <w:kern w:val="2"/>
          <w:szCs w:val="24"/>
          <w:lang w:val="en-GB"/>
          <w14:ligatures w14:val="standardContextual"/>
        </w:rPr>
        <w:t>chedule (Exemption Regime). The exempt s</w:t>
      </w:r>
      <w:r w:rsidRPr="00455205">
        <w:rPr>
          <w:rFonts w:ascii="Book Antiqua" w:eastAsia="Aptos" w:hAnsi="Book Antiqua" w:cs="Arial"/>
          <w:kern w:val="2"/>
          <w:szCs w:val="24"/>
          <w:lang w:val="en-GB"/>
          <w14:ligatures w14:val="standardContextual"/>
        </w:rPr>
        <w:t>ch</w:t>
      </w:r>
      <w:r w:rsidR="00A866CE" w:rsidRPr="00455205">
        <w:rPr>
          <w:rFonts w:ascii="Book Antiqua" w:eastAsia="Aptos" w:hAnsi="Book Antiqua" w:cs="Arial"/>
          <w:kern w:val="2"/>
          <w:szCs w:val="24"/>
          <w:lang w:val="en-GB"/>
          <w14:ligatures w14:val="standardContextual"/>
        </w:rPr>
        <w:t>edule is divided into two parts; with Part A covering</w:t>
      </w:r>
      <w:r w:rsidRPr="00455205">
        <w:rPr>
          <w:rFonts w:ascii="Book Antiqua" w:eastAsia="Aptos" w:hAnsi="Book Antiqua" w:cs="Arial"/>
          <w:kern w:val="2"/>
          <w:szCs w:val="24"/>
          <w:lang w:val="en-GB"/>
          <w14:ligatures w14:val="standardContextual"/>
        </w:rPr>
        <w:t xml:space="preserve"> specif</w:t>
      </w:r>
      <w:r w:rsidR="00B45AF5" w:rsidRPr="00455205">
        <w:rPr>
          <w:rFonts w:ascii="Book Antiqua" w:eastAsia="Aptos" w:hAnsi="Book Antiqua" w:cs="Arial"/>
          <w:kern w:val="2"/>
          <w:szCs w:val="24"/>
          <w:lang w:val="en-GB"/>
          <w14:ligatures w14:val="standardContextual"/>
        </w:rPr>
        <w:t>ic exemptions, and Part B providing</w:t>
      </w:r>
      <w:r w:rsidRPr="00455205">
        <w:rPr>
          <w:rFonts w:ascii="Book Antiqua" w:eastAsia="Aptos" w:hAnsi="Book Antiqua" w:cs="Arial"/>
          <w:kern w:val="2"/>
          <w:szCs w:val="24"/>
          <w:lang w:val="en-GB"/>
          <w14:ligatures w14:val="standardContextual"/>
        </w:rPr>
        <w:t xml:space="preserve"> general exemptions. </w:t>
      </w:r>
      <w:r w:rsidR="00653EF5" w:rsidRPr="00455205">
        <w:rPr>
          <w:rFonts w:ascii="Book Antiqua" w:eastAsia="Aptos" w:hAnsi="Book Antiqua" w:cs="Arial"/>
          <w:kern w:val="2"/>
          <w:szCs w:val="24"/>
          <w:lang w:val="en-GB"/>
          <w14:ligatures w14:val="standardContextual"/>
        </w:rPr>
        <w:t xml:space="preserve"> </w:t>
      </w:r>
      <w:r w:rsidRPr="00455205">
        <w:rPr>
          <w:rFonts w:ascii="Book Antiqua" w:eastAsia="Aptos" w:hAnsi="Book Antiqua" w:cs="Arial"/>
          <w:kern w:val="2"/>
          <w:szCs w:val="24"/>
          <w:lang w:val="en-GB"/>
          <w14:ligatures w14:val="standardContextual"/>
        </w:rPr>
        <w:t>In addition</w:t>
      </w:r>
      <w:r w:rsidR="00A04A8D" w:rsidRPr="00455205">
        <w:rPr>
          <w:rFonts w:ascii="Book Antiqua" w:eastAsia="Aptos" w:hAnsi="Book Antiqua" w:cs="Arial"/>
          <w:kern w:val="2"/>
          <w:szCs w:val="24"/>
          <w:lang w:val="en-GB"/>
          <w14:ligatures w14:val="standardContextual"/>
        </w:rPr>
        <w:t>, the EACCMA</w:t>
      </w:r>
      <w:r w:rsidRPr="00455205">
        <w:rPr>
          <w:rFonts w:ascii="Book Antiqua" w:eastAsia="Aptos" w:hAnsi="Book Antiqua" w:cs="Arial"/>
          <w:kern w:val="2"/>
          <w:szCs w:val="24"/>
          <w:lang w:val="en-GB"/>
          <w14:ligatures w14:val="standardContextual"/>
        </w:rPr>
        <w:t xml:space="preserve">, offers </w:t>
      </w:r>
      <w:r w:rsidR="00B45AF5" w:rsidRPr="00455205">
        <w:rPr>
          <w:rFonts w:ascii="Book Antiqua" w:eastAsia="Aptos" w:hAnsi="Book Antiqua" w:cs="Arial"/>
          <w:kern w:val="2"/>
          <w:szCs w:val="24"/>
          <w:lang w:val="en-GB"/>
          <w14:ligatures w14:val="standardContextual"/>
        </w:rPr>
        <w:t>other tax incentives including</w:t>
      </w:r>
      <w:r w:rsidRPr="00455205">
        <w:rPr>
          <w:rFonts w:ascii="Book Antiqua" w:eastAsia="Aptos" w:hAnsi="Book Antiqua" w:cs="Arial"/>
          <w:kern w:val="2"/>
          <w:szCs w:val="24"/>
          <w:lang w:val="en-GB"/>
          <w14:ligatures w14:val="standardContextual"/>
        </w:rPr>
        <w:t xml:space="preserve"> duty remission scheme under Section 140 and the Export Processing Zone investment schemes incentives under Section 167, as outlined in Regulation 16 of Annex VII of the EAC Protocol on EPZ.</w:t>
      </w:r>
    </w:p>
    <w:p w14:paraId="3A7A8BB3" w14:textId="77777777" w:rsidR="006243FC" w:rsidRDefault="006243FC">
      <w:pPr>
        <w:rPr>
          <w:rFonts w:ascii="Book Antiqua" w:eastAsia="Aptos" w:hAnsi="Book Antiqua" w:cs="Arial"/>
          <w:kern w:val="2"/>
          <w:szCs w:val="24"/>
          <w:lang w:val="en-GB"/>
          <w14:ligatures w14:val="standardContextual"/>
        </w:rPr>
      </w:pPr>
      <w:r>
        <w:rPr>
          <w:rFonts w:ascii="Book Antiqua" w:eastAsia="Aptos" w:hAnsi="Book Antiqua" w:cs="Arial"/>
          <w:kern w:val="2"/>
          <w:szCs w:val="24"/>
          <w:lang w:val="en-GB"/>
          <w14:ligatures w14:val="standardContextual"/>
        </w:rPr>
        <w:br w:type="page"/>
      </w:r>
    </w:p>
    <w:p w14:paraId="0A4E231A" w14:textId="77777777" w:rsidR="002132E3" w:rsidRPr="00455205" w:rsidRDefault="002132E3" w:rsidP="006243FC">
      <w:pPr>
        <w:rPr>
          <w:rFonts w:ascii="Book Antiqua" w:eastAsia="Aptos" w:hAnsi="Book Antiqua" w:cs="Arial"/>
          <w:kern w:val="2"/>
          <w:szCs w:val="24"/>
          <w:lang w:val="en-GB"/>
          <w14:ligatures w14:val="standardContextual"/>
        </w:rPr>
      </w:pPr>
    </w:p>
    <w:p w14:paraId="72A56473" w14:textId="77777777" w:rsidR="00653EF5" w:rsidRPr="00455205" w:rsidRDefault="00591F0B" w:rsidP="009F4269">
      <w:pPr>
        <w:pStyle w:val="Heading1"/>
        <w:numPr>
          <w:ilvl w:val="0"/>
          <w:numId w:val="0"/>
        </w:numPr>
        <w:ind w:left="432"/>
        <w:jc w:val="center"/>
        <w:rPr>
          <w:rFonts w:ascii="Book Antiqua" w:eastAsia="Aptos" w:hAnsi="Book Antiqua" w:cs="Arial"/>
          <w:sz w:val="24"/>
          <w:lang w:val="en-GB"/>
        </w:rPr>
      </w:pPr>
      <w:bookmarkStart w:id="24" w:name="_Toc179899290"/>
      <w:r w:rsidRPr="00455205">
        <w:rPr>
          <w:rFonts w:ascii="Book Antiqua" w:eastAsia="Aptos" w:hAnsi="Book Antiqua" w:cs="Arial"/>
          <w:sz w:val="24"/>
          <w:lang w:val="en-GB"/>
        </w:rPr>
        <w:t>CHAPTER THREE</w:t>
      </w:r>
      <w:r w:rsidR="00E8681F" w:rsidRPr="00455205">
        <w:rPr>
          <w:rFonts w:ascii="Book Antiqua" w:eastAsia="Aptos" w:hAnsi="Book Antiqua" w:cs="Arial"/>
          <w:sz w:val="24"/>
          <w:lang w:val="en-GB"/>
        </w:rPr>
        <w:t>:</w:t>
      </w:r>
      <w:bookmarkEnd w:id="24"/>
      <w:r w:rsidR="00E8681F" w:rsidRPr="00455205">
        <w:rPr>
          <w:rFonts w:ascii="Book Antiqua" w:eastAsia="Aptos" w:hAnsi="Book Antiqua" w:cs="Arial"/>
          <w:sz w:val="24"/>
          <w:lang w:val="en-GB"/>
        </w:rPr>
        <w:t xml:space="preserve"> </w:t>
      </w:r>
    </w:p>
    <w:p w14:paraId="4E0B7EF8" w14:textId="77777777" w:rsidR="00591F0B" w:rsidRPr="00455205" w:rsidRDefault="00E8681F" w:rsidP="009F4269">
      <w:pPr>
        <w:pStyle w:val="Heading1"/>
        <w:numPr>
          <w:ilvl w:val="0"/>
          <w:numId w:val="0"/>
        </w:numPr>
        <w:ind w:left="432"/>
        <w:jc w:val="center"/>
        <w:rPr>
          <w:rFonts w:ascii="Book Antiqua" w:eastAsia="Aptos" w:hAnsi="Book Antiqua" w:cs="Arial"/>
          <w:sz w:val="24"/>
          <w:lang w:val="en-GB"/>
        </w:rPr>
      </w:pPr>
      <w:bookmarkStart w:id="25" w:name="_Toc179899291"/>
      <w:r w:rsidRPr="00455205">
        <w:rPr>
          <w:rFonts w:ascii="Book Antiqua" w:eastAsia="Aptos" w:hAnsi="Book Antiqua" w:cs="Arial"/>
          <w:sz w:val="24"/>
          <w:lang w:val="en-GB"/>
        </w:rPr>
        <w:t>TAX EXPENDITURE ANALYSIS</w:t>
      </w:r>
      <w:bookmarkEnd w:id="25"/>
    </w:p>
    <w:p w14:paraId="2A12DF37" w14:textId="77777777" w:rsidR="00EC6FA5" w:rsidRPr="00455205" w:rsidRDefault="00EC6FA5" w:rsidP="00620431">
      <w:pPr>
        <w:pStyle w:val="Heading1"/>
        <w:numPr>
          <w:ilvl w:val="1"/>
          <w:numId w:val="3"/>
        </w:numPr>
        <w:spacing w:line="360" w:lineRule="auto"/>
        <w:rPr>
          <w:rFonts w:ascii="Book Antiqua" w:eastAsia="Aptos" w:hAnsi="Book Antiqua" w:cs="Arial"/>
          <w:lang w:val="en-GB"/>
        </w:rPr>
      </w:pPr>
      <w:bookmarkStart w:id="26" w:name="_Toc179899292"/>
      <w:r w:rsidRPr="00455205">
        <w:rPr>
          <w:rFonts w:ascii="Book Antiqua" w:eastAsia="Aptos" w:hAnsi="Book Antiqua" w:cs="Arial"/>
          <w:lang w:val="en-GB"/>
        </w:rPr>
        <w:t>Overview</w:t>
      </w:r>
      <w:bookmarkEnd w:id="26"/>
    </w:p>
    <w:p w14:paraId="310A02C5" w14:textId="77777777" w:rsidR="009F44A8" w:rsidRDefault="009F44A8" w:rsidP="00006A85">
      <w:pPr>
        <w:spacing w:line="276" w:lineRule="auto"/>
        <w:jc w:val="both"/>
        <w:rPr>
          <w:rFonts w:ascii="Book Antiqua" w:hAnsi="Book Antiqua" w:cs="Arial"/>
          <w:lang w:val="en-GB"/>
        </w:rPr>
      </w:pPr>
      <w:r w:rsidRPr="00455205">
        <w:rPr>
          <w:rFonts w:ascii="Book Antiqua" w:hAnsi="Book Antiqua" w:cs="Arial"/>
          <w:lang w:val="en-GB"/>
        </w:rPr>
        <w:t>This chapter</w:t>
      </w:r>
      <w:r w:rsidR="003E5C7B" w:rsidRPr="00455205">
        <w:rPr>
          <w:rFonts w:ascii="Book Antiqua" w:hAnsi="Book Antiqua" w:cs="Arial"/>
          <w:lang w:val="en-GB"/>
        </w:rPr>
        <w:t xml:space="preserve"> </w:t>
      </w:r>
      <w:r w:rsidR="008F7C80">
        <w:rPr>
          <w:rFonts w:ascii="Book Antiqua" w:hAnsi="Book Antiqua" w:cs="Arial"/>
          <w:lang w:val="en-GB"/>
        </w:rPr>
        <w:t>gives a highlight on</w:t>
      </w:r>
      <w:r w:rsidR="003E5C7B" w:rsidRPr="00455205">
        <w:rPr>
          <w:rFonts w:ascii="Book Antiqua" w:hAnsi="Book Antiqua" w:cs="Arial"/>
          <w:lang w:val="en-GB"/>
        </w:rPr>
        <w:t xml:space="preserve"> </w:t>
      </w:r>
      <w:r w:rsidR="008F7C80">
        <w:rPr>
          <w:rFonts w:ascii="Book Antiqua" w:hAnsi="Book Antiqua" w:cs="Arial"/>
          <w:lang w:val="en-GB"/>
        </w:rPr>
        <w:t xml:space="preserve">impact of tax expenditure to the economy. Furthermore, it provides an </w:t>
      </w:r>
      <w:r w:rsidR="00EC57AB" w:rsidRPr="00455205">
        <w:rPr>
          <w:rFonts w:ascii="Book Antiqua" w:hAnsi="Book Antiqua" w:cs="Arial"/>
          <w:lang w:val="en-GB"/>
        </w:rPr>
        <w:t xml:space="preserve">analysis of the tax expenditure under the Income Tax, </w:t>
      </w:r>
      <w:r w:rsidR="003E5C7B" w:rsidRPr="00455205">
        <w:rPr>
          <w:rFonts w:ascii="Book Antiqua" w:hAnsi="Book Antiqua" w:cs="Arial"/>
          <w:lang w:val="en-GB"/>
        </w:rPr>
        <w:t>VAT on d</w:t>
      </w:r>
      <w:r w:rsidR="00EC57AB" w:rsidRPr="00455205">
        <w:rPr>
          <w:rFonts w:ascii="Book Antiqua" w:hAnsi="Book Antiqua" w:cs="Arial"/>
          <w:lang w:val="en-GB"/>
        </w:rPr>
        <w:t>omestic</w:t>
      </w:r>
      <w:r w:rsidR="003E5C7B" w:rsidRPr="00455205">
        <w:rPr>
          <w:rFonts w:ascii="Book Antiqua" w:hAnsi="Book Antiqua" w:cs="Arial"/>
          <w:lang w:val="en-GB"/>
        </w:rPr>
        <w:t xml:space="preserve"> supplies and the</w:t>
      </w:r>
      <w:r w:rsidR="00093E43" w:rsidRPr="00455205">
        <w:rPr>
          <w:rFonts w:ascii="Book Antiqua" w:hAnsi="Book Antiqua" w:cs="Arial"/>
          <w:lang w:val="en-GB"/>
        </w:rPr>
        <w:t xml:space="preserve"> taxes</w:t>
      </w:r>
      <w:r w:rsidR="003E5C7B" w:rsidRPr="00455205">
        <w:rPr>
          <w:rFonts w:ascii="Book Antiqua" w:hAnsi="Book Antiqua" w:cs="Arial"/>
          <w:lang w:val="en-GB"/>
        </w:rPr>
        <w:t xml:space="preserve"> charged on imports</w:t>
      </w:r>
      <w:r w:rsidR="00093E43" w:rsidRPr="00455205">
        <w:rPr>
          <w:rFonts w:ascii="Book Antiqua" w:hAnsi="Book Antiqua" w:cs="Arial"/>
          <w:lang w:val="en-GB"/>
        </w:rPr>
        <w:t xml:space="preserve"> including Import duty</w:t>
      </w:r>
      <w:r w:rsidR="003E5C7B" w:rsidRPr="00455205">
        <w:rPr>
          <w:rFonts w:ascii="Book Antiqua" w:hAnsi="Book Antiqua" w:cs="Arial"/>
          <w:lang w:val="en-GB"/>
        </w:rPr>
        <w:t>, VAT and Excise duty</w:t>
      </w:r>
      <w:r w:rsidR="00093E43" w:rsidRPr="00455205">
        <w:rPr>
          <w:rFonts w:ascii="Book Antiqua" w:hAnsi="Book Antiqua" w:cs="Arial"/>
          <w:lang w:val="en-GB"/>
        </w:rPr>
        <w:t>. In addition, the ana</w:t>
      </w:r>
      <w:r w:rsidR="003E5C7B" w:rsidRPr="00455205">
        <w:rPr>
          <w:rFonts w:ascii="Book Antiqua" w:hAnsi="Book Antiqua" w:cs="Arial"/>
          <w:lang w:val="en-GB"/>
        </w:rPr>
        <w:t>lysis of tax expenditure also determined the</w:t>
      </w:r>
      <w:r w:rsidR="00093E43" w:rsidRPr="00455205">
        <w:rPr>
          <w:rFonts w:ascii="Book Antiqua" w:hAnsi="Book Antiqua" w:cs="Arial"/>
          <w:lang w:val="en-GB"/>
        </w:rPr>
        <w:t xml:space="preserve"> percentage </w:t>
      </w:r>
      <w:r w:rsidR="003E5C7B" w:rsidRPr="00455205">
        <w:rPr>
          <w:rFonts w:ascii="Book Antiqua" w:hAnsi="Book Antiqua" w:cs="Arial"/>
          <w:lang w:val="en-GB"/>
        </w:rPr>
        <w:t>contribution</w:t>
      </w:r>
      <w:r w:rsidR="00093E43" w:rsidRPr="00455205">
        <w:rPr>
          <w:rFonts w:ascii="Book Antiqua" w:hAnsi="Book Antiqua" w:cs="Arial"/>
          <w:lang w:val="en-GB"/>
        </w:rPr>
        <w:t xml:space="preserve"> of the</w:t>
      </w:r>
      <w:r w:rsidR="00AB1462" w:rsidRPr="00455205">
        <w:rPr>
          <w:rFonts w:ascii="Book Antiqua" w:hAnsi="Book Antiqua" w:cs="Arial"/>
          <w:lang w:val="en-GB"/>
        </w:rPr>
        <w:t xml:space="preserve"> major</w:t>
      </w:r>
      <w:r w:rsidR="00093E43" w:rsidRPr="00455205">
        <w:rPr>
          <w:rFonts w:ascii="Book Antiqua" w:hAnsi="Book Antiqua" w:cs="Arial"/>
          <w:lang w:val="en-GB"/>
        </w:rPr>
        <w:t xml:space="preserve"> tax </w:t>
      </w:r>
      <w:r w:rsidR="00505545" w:rsidRPr="00455205">
        <w:rPr>
          <w:rFonts w:ascii="Book Antiqua" w:hAnsi="Book Antiqua" w:cs="Arial"/>
          <w:lang w:val="en-GB"/>
        </w:rPr>
        <w:t>items</w:t>
      </w:r>
      <w:r w:rsidR="003E5C7B" w:rsidRPr="00455205">
        <w:rPr>
          <w:rFonts w:ascii="Book Antiqua" w:hAnsi="Book Antiqua" w:cs="Arial"/>
          <w:lang w:val="en-GB"/>
        </w:rPr>
        <w:t>/</w:t>
      </w:r>
      <w:r w:rsidR="00093E43" w:rsidRPr="00455205">
        <w:rPr>
          <w:rFonts w:ascii="Book Antiqua" w:hAnsi="Book Antiqua" w:cs="Arial"/>
          <w:lang w:val="en-GB"/>
        </w:rPr>
        <w:t>categories</w:t>
      </w:r>
      <w:r w:rsidR="00EA2DE5" w:rsidRPr="00455205">
        <w:rPr>
          <w:rFonts w:ascii="Book Antiqua" w:hAnsi="Book Antiqua" w:cs="Arial"/>
          <w:lang w:val="en-GB"/>
        </w:rPr>
        <w:t xml:space="preserve"> in</w:t>
      </w:r>
      <w:r w:rsidR="003E5C7B" w:rsidRPr="00455205">
        <w:rPr>
          <w:rFonts w:ascii="Book Antiqua" w:hAnsi="Book Antiqua" w:cs="Arial"/>
          <w:lang w:val="en-GB"/>
        </w:rPr>
        <w:t>to</w:t>
      </w:r>
      <w:r w:rsidR="00EA2DE5" w:rsidRPr="00455205">
        <w:rPr>
          <w:rFonts w:ascii="Book Antiqua" w:hAnsi="Book Antiqua" w:cs="Arial"/>
          <w:lang w:val="en-GB"/>
        </w:rPr>
        <w:t xml:space="preserve"> total revenue collected and GDP during the period under review.</w:t>
      </w:r>
    </w:p>
    <w:p w14:paraId="68190579" w14:textId="77777777" w:rsidR="00F91DA4" w:rsidRDefault="00D3221C" w:rsidP="00620431">
      <w:pPr>
        <w:pStyle w:val="Heading1"/>
        <w:numPr>
          <w:ilvl w:val="1"/>
          <w:numId w:val="3"/>
        </w:numPr>
        <w:spacing w:line="360" w:lineRule="auto"/>
        <w:rPr>
          <w:rFonts w:ascii="Book Antiqua" w:hAnsi="Book Antiqua" w:cs="Arial"/>
          <w:lang w:val="en-GB"/>
        </w:rPr>
      </w:pPr>
      <w:bookmarkStart w:id="27" w:name="_Toc179899293"/>
      <w:r>
        <w:rPr>
          <w:rFonts w:ascii="Book Antiqua" w:hAnsi="Book Antiqua" w:cs="Arial"/>
          <w:lang w:val="en-GB"/>
        </w:rPr>
        <w:t>Impact of Tax Expenditure</w:t>
      </w:r>
      <w:bookmarkEnd w:id="27"/>
    </w:p>
    <w:p w14:paraId="22F3DEDB" w14:textId="77777777" w:rsidR="00F91DA4" w:rsidRPr="00F91DA4" w:rsidRDefault="00F91DA4" w:rsidP="00F91DA4">
      <w:pPr>
        <w:jc w:val="both"/>
        <w:rPr>
          <w:rFonts w:ascii="Book Antiqua" w:hAnsi="Book Antiqua"/>
          <w:szCs w:val="24"/>
          <w:lang w:val="en-GB"/>
        </w:rPr>
      </w:pPr>
      <w:r w:rsidRPr="00F91DA4">
        <w:rPr>
          <w:rFonts w:ascii="Book Antiqua" w:hAnsi="Book Antiqua"/>
          <w:szCs w:val="24"/>
        </w:rPr>
        <w:t>While tax expenditures serve as a policy tool to stimulate investment</w:t>
      </w:r>
      <w:r w:rsidR="00FF5442">
        <w:rPr>
          <w:rFonts w:ascii="Book Antiqua" w:hAnsi="Book Antiqua"/>
          <w:szCs w:val="24"/>
        </w:rPr>
        <w:t xml:space="preserve"> by reducing cost of doing business through tax exemption</w:t>
      </w:r>
      <w:r w:rsidRPr="00F91DA4">
        <w:rPr>
          <w:rFonts w:ascii="Book Antiqua" w:hAnsi="Book Antiqua"/>
          <w:szCs w:val="24"/>
        </w:rPr>
        <w:t xml:space="preserve">, promote social goals, and drive economic growth, their impact on a country's economy and fiscal </w:t>
      </w:r>
      <w:r w:rsidR="00780879">
        <w:rPr>
          <w:rFonts w:ascii="Book Antiqua" w:hAnsi="Book Antiqua"/>
          <w:szCs w:val="24"/>
        </w:rPr>
        <w:t>policy</w:t>
      </w:r>
      <w:r w:rsidRPr="00F91DA4">
        <w:rPr>
          <w:rFonts w:ascii="Book Antiqua" w:hAnsi="Book Antiqua"/>
          <w:szCs w:val="24"/>
        </w:rPr>
        <w:t xml:space="preserve"> is multifaceted, with both positive and negative outcomes.</w:t>
      </w:r>
    </w:p>
    <w:p w14:paraId="00B9409E" w14:textId="77777777" w:rsidR="00F91DA4" w:rsidRDefault="00F91DA4" w:rsidP="00620431">
      <w:pPr>
        <w:pStyle w:val="Heading1"/>
        <w:numPr>
          <w:ilvl w:val="2"/>
          <w:numId w:val="12"/>
        </w:numPr>
        <w:spacing w:line="360" w:lineRule="auto"/>
        <w:rPr>
          <w:rFonts w:ascii="Book Antiqua" w:hAnsi="Book Antiqua"/>
          <w:sz w:val="24"/>
          <w:szCs w:val="24"/>
          <w:lang w:val="en-GB"/>
        </w:rPr>
      </w:pPr>
      <w:bookmarkStart w:id="28" w:name="_Toc179899294"/>
      <w:r w:rsidRPr="00F91DA4">
        <w:rPr>
          <w:rFonts w:ascii="Book Antiqua" w:hAnsi="Book Antiqua"/>
          <w:sz w:val="24"/>
          <w:szCs w:val="24"/>
          <w:lang w:val="en-GB"/>
        </w:rPr>
        <w:t>Positive Impact</w:t>
      </w:r>
      <w:bookmarkEnd w:id="28"/>
    </w:p>
    <w:p w14:paraId="5DF0A4B2" w14:textId="77777777" w:rsidR="00780879" w:rsidRPr="00780879" w:rsidRDefault="00780879" w:rsidP="00620431">
      <w:pPr>
        <w:pStyle w:val="ListParagraph"/>
        <w:numPr>
          <w:ilvl w:val="0"/>
          <w:numId w:val="13"/>
        </w:numPr>
        <w:jc w:val="both"/>
        <w:rPr>
          <w:rFonts w:ascii="Book Antiqua" w:hAnsi="Book Antiqua"/>
          <w:lang w:val="en-GB"/>
        </w:rPr>
      </w:pPr>
      <w:r w:rsidRPr="00780879">
        <w:rPr>
          <w:rFonts w:ascii="Book Antiqua" w:hAnsi="Book Antiqua"/>
          <w:lang w:val="en-GB"/>
        </w:rPr>
        <w:t>Promotion of investment</w:t>
      </w:r>
      <w:r w:rsidR="002A3484">
        <w:rPr>
          <w:rFonts w:ascii="Book Antiqua" w:hAnsi="Book Antiqua"/>
          <w:lang w:val="en-GB"/>
        </w:rPr>
        <w:t xml:space="preserve">, export and productivity; </w:t>
      </w:r>
      <w:r w:rsidR="002A3484" w:rsidRPr="002A3484">
        <w:rPr>
          <w:rFonts w:ascii="Book Antiqua" w:hAnsi="Book Antiqua"/>
          <w:lang w:val="en-GB"/>
        </w:rPr>
        <w:t xml:space="preserve">In 2023, Tanzania, through the Tanzania Investment Centre (TIC), was able to register </w:t>
      </w:r>
      <w:r w:rsidR="002A3484">
        <w:rPr>
          <w:rFonts w:ascii="Book Antiqua" w:hAnsi="Book Antiqua"/>
          <w:lang w:val="en-GB"/>
        </w:rPr>
        <w:t>526</w:t>
      </w:r>
      <w:r w:rsidR="002A3484" w:rsidRPr="002A3484">
        <w:rPr>
          <w:rFonts w:ascii="Book Antiqua" w:hAnsi="Book Antiqua"/>
          <w:lang w:val="en-GB"/>
        </w:rPr>
        <w:t xml:space="preserve"> projects with a total value of </w:t>
      </w:r>
      <w:r w:rsidR="002A3484">
        <w:rPr>
          <w:rFonts w:ascii="Book Antiqua" w:hAnsi="Book Antiqua"/>
          <w:lang w:val="en-GB"/>
        </w:rPr>
        <w:t xml:space="preserve">USD </w:t>
      </w:r>
      <w:r w:rsidR="002A3484" w:rsidRPr="002A3484">
        <w:rPr>
          <w:rFonts w:ascii="Book Antiqua" w:hAnsi="Book Antiqua"/>
          <w:lang w:val="en-GB"/>
        </w:rPr>
        <w:t>5720.38</w:t>
      </w:r>
      <w:r w:rsidR="002A3484">
        <w:rPr>
          <w:rFonts w:ascii="Book Antiqua" w:hAnsi="Book Antiqua"/>
          <w:lang w:val="en-GB"/>
        </w:rPr>
        <w:t xml:space="preserve"> million</w:t>
      </w:r>
      <w:r w:rsidR="00324221">
        <w:rPr>
          <w:rFonts w:ascii="Book Antiqua" w:hAnsi="Book Antiqua"/>
          <w:lang w:val="en-GB"/>
        </w:rPr>
        <w:t xml:space="preserve"> expected to provide 137,010 employment opportunities. In addition, for the year 2023, value of export was USD million 7696.9 compared to export value of USD million 7223.8 in 2022 equivalent to a growth of 6.5 percent.</w:t>
      </w:r>
    </w:p>
    <w:p w14:paraId="73EB1C73" w14:textId="77777777" w:rsidR="00780879" w:rsidRPr="002A3484" w:rsidRDefault="00FF5442" w:rsidP="00620431">
      <w:pPr>
        <w:pStyle w:val="ListParagraph"/>
        <w:numPr>
          <w:ilvl w:val="0"/>
          <w:numId w:val="13"/>
        </w:numPr>
        <w:tabs>
          <w:tab w:val="left" w:pos="360"/>
        </w:tabs>
        <w:ind w:left="180" w:firstLine="90"/>
        <w:rPr>
          <w:rFonts w:ascii="Book Antiqua" w:hAnsi="Book Antiqua"/>
          <w:lang w:val="en-GB"/>
        </w:rPr>
      </w:pPr>
      <w:r>
        <w:rPr>
          <w:rFonts w:ascii="Book Antiqua" w:hAnsi="Book Antiqua"/>
          <w:lang w:val="en-GB"/>
        </w:rPr>
        <w:t>Promotion</w:t>
      </w:r>
      <w:r w:rsidR="00324221">
        <w:rPr>
          <w:rFonts w:ascii="Book Antiqua" w:hAnsi="Book Antiqua"/>
          <w:lang w:val="en-GB"/>
        </w:rPr>
        <w:t xml:space="preserve"> of social services delivery</w:t>
      </w:r>
      <w:r>
        <w:rPr>
          <w:rFonts w:ascii="Book Antiqua" w:hAnsi="Book Antiqua"/>
          <w:lang w:val="en-GB"/>
        </w:rPr>
        <w:t>; and</w:t>
      </w:r>
    </w:p>
    <w:p w14:paraId="1DAF60A4" w14:textId="77777777" w:rsidR="00780879" w:rsidRPr="00780879" w:rsidRDefault="00780879" w:rsidP="00620431">
      <w:pPr>
        <w:pStyle w:val="ListParagraph"/>
        <w:numPr>
          <w:ilvl w:val="0"/>
          <w:numId w:val="13"/>
        </w:numPr>
        <w:ind w:left="630"/>
        <w:rPr>
          <w:rFonts w:ascii="Book Antiqua" w:hAnsi="Book Antiqua"/>
          <w:lang w:val="en-GB"/>
        </w:rPr>
      </w:pPr>
      <w:r>
        <w:rPr>
          <w:rFonts w:ascii="Book Antiqua" w:hAnsi="Book Antiqua"/>
          <w:lang w:val="en-GB"/>
        </w:rPr>
        <w:t xml:space="preserve">Fulfilling contractual and legal requirements </w:t>
      </w:r>
      <w:r w:rsidR="00240B35">
        <w:rPr>
          <w:rFonts w:ascii="Book Antiqua" w:hAnsi="Book Antiqua"/>
          <w:lang w:val="en-GB"/>
        </w:rPr>
        <w:t>of</w:t>
      </w:r>
      <w:r>
        <w:rPr>
          <w:rFonts w:ascii="Book Antiqua" w:hAnsi="Book Antiqua"/>
          <w:lang w:val="en-GB"/>
        </w:rPr>
        <w:t xml:space="preserve"> </w:t>
      </w:r>
      <w:r w:rsidR="00FF5442">
        <w:rPr>
          <w:rFonts w:ascii="Book Antiqua" w:hAnsi="Book Antiqua"/>
          <w:lang w:val="en-GB"/>
        </w:rPr>
        <w:t>cooperation with International O</w:t>
      </w:r>
      <w:r>
        <w:rPr>
          <w:rFonts w:ascii="Book Antiqua" w:hAnsi="Book Antiqua"/>
          <w:lang w:val="en-GB"/>
        </w:rPr>
        <w:t>rganisation</w:t>
      </w:r>
      <w:r w:rsidR="00FF5442">
        <w:rPr>
          <w:rFonts w:ascii="Book Antiqua" w:hAnsi="Book Antiqua"/>
          <w:lang w:val="en-GB"/>
        </w:rPr>
        <w:t>s.</w:t>
      </w:r>
    </w:p>
    <w:p w14:paraId="6C1B269A" w14:textId="77777777" w:rsidR="00F91DA4" w:rsidRDefault="00F91DA4" w:rsidP="00620431">
      <w:pPr>
        <w:pStyle w:val="Heading1"/>
        <w:numPr>
          <w:ilvl w:val="2"/>
          <w:numId w:val="12"/>
        </w:numPr>
        <w:spacing w:line="360" w:lineRule="auto"/>
        <w:rPr>
          <w:rFonts w:ascii="Book Antiqua" w:hAnsi="Book Antiqua"/>
          <w:sz w:val="24"/>
          <w:szCs w:val="24"/>
          <w:lang w:val="en-GB"/>
        </w:rPr>
      </w:pPr>
      <w:bookmarkStart w:id="29" w:name="_Toc179899295"/>
      <w:r w:rsidRPr="00F91DA4">
        <w:rPr>
          <w:rFonts w:ascii="Book Antiqua" w:hAnsi="Book Antiqua"/>
          <w:sz w:val="24"/>
          <w:szCs w:val="24"/>
          <w:lang w:val="en-GB"/>
        </w:rPr>
        <w:t>Negative Impact</w:t>
      </w:r>
      <w:bookmarkEnd w:id="29"/>
    </w:p>
    <w:p w14:paraId="68A4D688" w14:textId="77777777" w:rsidR="00240B35" w:rsidRPr="00240B35" w:rsidRDefault="00240B35" w:rsidP="00240B35">
      <w:pPr>
        <w:rPr>
          <w:rFonts w:ascii="Book Antiqua" w:eastAsia="Aptos" w:hAnsi="Book Antiqua" w:cs="Arial"/>
          <w:kern w:val="2"/>
          <w:szCs w:val="24"/>
          <w:lang w:val="en-GB"/>
          <w14:ligatures w14:val="standardContextual"/>
        </w:rPr>
      </w:pPr>
      <w:r w:rsidRPr="00240B35">
        <w:rPr>
          <w:rFonts w:ascii="Book Antiqua" w:eastAsia="Aptos" w:hAnsi="Book Antiqua" w:cs="Arial"/>
          <w:kern w:val="2"/>
          <w:szCs w:val="24"/>
          <w:lang w:val="en-GB"/>
          <w14:ligatures w14:val="standardContextual"/>
        </w:rPr>
        <w:t xml:space="preserve">Decrease in government </w:t>
      </w:r>
      <w:r>
        <w:rPr>
          <w:rFonts w:ascii="Book Antiqua" w:eastAsia="Aptos" w:hAnsi="Book Antiqua" w:cs="Arial"/>
          <w:kern w:val="2"/>
          <w:szCs w:val="24"/>
          <w:lang w:val="en-GB"/>
          <w14:ligatures w14:val="standardContextual"/>
        </w:rPr>
        <w:t xml:space="preserve">tax </w:t>
      </w:r>
      <w:r w:rsidRPr="00240B35">
        <w:rPr>
          <w:rFonts w:ascii="Book Antiqua" w:eastAsia="Aptos" w:hAnsi="Book Antiqua" w:cs="Arial"/>
          <w:kern w:val="2"/>
          <w:szCs w:val="24"/>
          <w:lang w:val="en-GB"/>
          <w14:ligatures w14:val="standardContextual"/>
        </w:rPr>
        <w:t>revenue</w:t>
      </w:r>
      <w:r>
        <w:rPr>
          <w:rFonts w:ascii="Book Antiqua" w:eastAsia="Aptos" w:hAnsi="Book Antiqua" w:cs="Arial"/>
          <w:kern w:val="2"/>
          <w:szCs w:val="24"/>
          <w:lang w:val="en-GB"/>
          <w14:ligatures w14:val="standardContextual"/>
        </w:rPr>
        <w:t>.</w:t>
      </w:r>
    </w:p>
    <w:p w14:paraId="16C71186" w14:textId="77777777" w:rsidR="00591F0B" w:rsidRPr="00455205" w:rsidRDefault="00012EB6" w:rsidP="00620431">
      <w:pPr>
        <w:pStyle w:val="Heading1"/>
        <w:numPr>
          <w:ilvl w:val="1"/>
          <w:numId w:val="12"/>
        </w:numPr>
        <w:spacing w:line="360" w:lineRule="auto"/>
        <w:rPr>
          <w:rFonts w:ascii="Book Antiqua" w:eastAsia="Aptos" w:hAnsi="Book Antiqua" w:cs="Arial"/>
          <w:lang w:val="en-GB"/>
        </w:rPr>
      </w:pPr>
      <w:bookmarkStart w:id="30" w:name="_Toc179899296"/>
      <w:r w:rsidRPr="00455205">
        <w:rPr>
          <w:rFonts w:ascii="Book Antiqua" w:eastAsia="Aptos" w:hAnsi="Book Antiqua" w:cs="Arial"/>
          <w:sz w:val="24"/>
          <w:lang w:val="en-GB"/>
        </w:rPr>
        <w:t>Income Tax</w:t>
      </w:r>
      <w:bookmarkEnd w:id="30"/>
    </w:p>
    <w:p w14:paraId="6DF80DA8" w14:textId="77777777" w:rsidR="006F7A50" w:rsidRPr="00455205" w:rsidRDefault="00591F0B" w:rsidP="00006A85">
      <w:pPr>
        <w:tabs>
          <w:tab w:val="left" w:pos="720"/>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 xml:space="preserve">The analysis of tax expenditure </w:t>
      </w:r>
      <w:r w:rsidR="006F7A50" w:rsidRPr="00455205">
        <w:rPr>
          <w:rFonts w:ascii="Book Antiqua" w:eastAsia="Aptos" w:hAnsi="Book Antiqua" w:cs="Arial"/>
          <w:kern w:val="2"/>
          <w:szCs w:val="24"/>
          <w:lang w:val="en-GB"/>
          <w14:ligatures w14:val="standardContextual"/>
        </w:rPr>
        <w:t xml:space="preserve">under the income tax </w:t>
      </w:r>
      <w:r w:rsidR="005035D3" w:rsidRPr="00455205">
        <w:rPr>
          <w:rFonts w:ascii="Book Antiqua" w:eastAsia="Aptos" w:hAnsi="Book Antiqua" w:cs="Arial"/>
          <w:kern w:val="2"/>
          <w:szCs w:val="24"/>
          <w:lang w:val="en-GB"/>
          <w14:ligatures w14:val="standardContextual"/>
        </w:rPr>
        <w:t>focused</w:t>
      </w:r>
      <w:r w:rsidRPr="00455205">
        <w:rPr>
          <w:rFonts w:ascii="Book Antiqua" w:eastAsia="Aptos" w:hAnsi="Book Antiqua" w:cs="Arial"/>
          <w:kern w:val="2"/>
          <w:szCs w:val="24"/>
          <w:lang w:val="en-GB"/>
          <w14:ligatures w14:val="standardContextual"/>
        </w:rPr>
        <w:t xml:space="preserve"> </w:t>
      </w:r>
      <w:r w:rsidR="009836E8" w:rsidRPr="00455205">
        <w:rPr>
          <w:rFonts w:ascii="Book Antiqua" w:eastAsia="Aptos" w:hAnsi="Book Antiqua" w:cs="Arial"/>
          <w:kern w:val="2"/>
          <w:szCs w:val="24"/>
          <w:lang w:val="en-GB"/>
          <w14:ligatures w14:val="standardContextual"/>
        </w:rPr>
        <w:t>on the Corporate Income Tax (CIT).</w:t>
      </w:r>
      <w:r w:rsidR="00006A85" w:rsidRPr="00455205">
        <w:rPr>
          <w:rFonts w:ascii="Book Antiqua" w:hAnsi="Book Antiqua" w:cs="Arial"/>
          <w:szCs w:val="24"/>
          <w:lang w:val="en-GB"/>
        </w:rPr>
        <w:t xml:space="preserve"> </w:t>
      </w:r>
      <w:r w:rsidR="00006A85" w:rsidRPr="00455205">
        <w:rPr>
          <w:rFonts w:ascii="Book Antiqua" w:eastAsia="Aptos" w:hAnsi="Book Antiqua" w:cs="Arial"/>
          <w:kern w:val="2"/>
          <w:szCs w:val="24"/>
          <w:lang w:val="en-GB"/>
          <w14:ligatures w14:val="standardContextual"/>
        </w:rPr>
        <w:t>Corporate Inco</w:t>
      </w:r>
      <w:r w:rsidR="00BC4669" w:rsidRPr="00455205">
        <w:rPr>
          <w:rFonts w:ascii="Book Antiqua" w:eastAsia="Aptos" w:hAnsi="Book Antiqua" w:cs="Arial"/>
          <w:kern w:val="2"/>
          <w:szCs w:val="24"/>
          <w:lang w:val="en-GB"/>
          <w14:ligatures w14:val="standardContextual"/>
        </w:rPr>
        <w:t>me Tax is a tax charged to</w:t>
      </w:r>
      <w:r w:rsidR="00006A85" w:rsidRPr="00455205">
        <w:rPr>
          <w:rFonts w:ascii="Book Antiqua" w:eastAsia="Aptos" w:hAnsi="Book Antiqua" w:cs="Arial"/>
          <w:kern w:val="2"/>
          <w:szCs w:val="24"/>
          <w:lang w:val="en-GB"/>
          <w14:ligatures w14:val="standardContextual"/>
        </w:rPr>
        <w:t xml:space="preserve"> corporate entities such as limited liability companies and entities among others on their annual </w:t>
      </w:r>
      <w:r w:rsidR="004A7F9A" w:rsidRPr="00455205">
        <w:rPr>
          <w:rFonts w:ascii="Book Antiqua" w:eastAsia="Aptos" w:hAnsi="Book Antiqua" w:cs="Arial"/>
          <w:kern w:val="2"/>
          <w:szCs w:val="24"/>
          <w:lang w:val="en-GB"/>
          <w14:ligatures w14:val="standardContextual"/>
        </w:rPr>
        <w:t xml:space="preserve">taxable </w:t>
      </w:r>
      <w:r w:rsidR="00006A85" w:rsidRPr="00455205">
        <w:rPr>
          <w:rFonts w:ascii="Book Antiqua" w:eastAsia="Aptos" w:hAnsi="Book Antiqua" w:cs="Arial"/>
          <w:kern w:val="2"/>
          <w:szCs w:val="24"/>
          <w:lang w:val="en-GB"/>
          <w14:ligatures w14:val="standardContextual"/>
        </w:rPr>
        <w:t xml:space="preserve">income that is derived in Tanzania. The benchmark unit of taxation for the corporate income tax is the single company, cooperative society, public business, partnership or other entity established to realize profits from business activities within a calendar year.  </w:t>
      </w:r>
    </w:p>
    <w:p w14:paraId="6030C6E9" w14:textId="77777777" w:rsidR="00C86A63" w:rsidRPr="00455205" w:rsidRDefault="00C86A63" w:rsidP="00006A85">
      <w:pPr>
        <w:tabs>
          <w:tab w:val="left" w:pos="720"/>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lastRenderedPageBreak/>
        <w:t xml:space="preserve">Therefore, due to the </w:t>
      </w:r>
      <w:r w:rsidRPr="00455205">
        <w:rPr>
          <w:rFonts w:ascii="Book Antiqua" w:eastAsia="Aptos" w:hAnsi="Book Antiqua" w:cs="Arial"/>
          <w:kern w:val="2"/>
          <w:szCs w:val="24"/>
          <w14:ligatures w14:val="standardContextual"/>
        </w:rPr>
        <w:t>core structural characteristics of the Tanzania’s Personal Income tax system,</w:t>
      </w:r>
      <w:r w:rsidRPr="00455205">
        <w:rPr>
          <w:rFonts w:ascii="Book Antiqua" w:eastAsia="Aptos" w:hAnsi="Book Antiqua" w:cs="Arial"/>
          <w:kern w:val="2"/>
          <w:szCs w:val="24"/>
          <w:lang w:val="en-GB"/>
          <w14:ligatures w14:val="standardContextual"/>
        </w:rPr>
        <w:t xml:space="preserve"> PIT </w:t>
      </w:r>
      <w:r w:rsidR="003E6F64" w:rsidRPr="00455205">
        <w:rPr>
          <w:rFonts w:ascii="Book Antiqua" w:eastAsia="Aptos" w:hAnsi="Book Antiqua" w:cs="Arial"/>
          <w:kern w:val="2"/>
          <w:szCs w:val="24"/>
          <w:lang w:val="en-GB"/>
          <w14:ligatures w14:val="standardContextual"/>
        </w:rPr>
        <w:t>is</w:t>
      </w:r>
      <w:r w:rsidRPr="00455205">
        <w:rPr>
          <w:rFonts w:ascii="Book Antiqua" w:eastAsia="Aptos" w:hAnsi="Book Antiqua" w:cs="Arial"/>
          <w:kern w:val="2"/>
          <w:szCs w:val="24"/>
          <w:lang w:val="en-GB"/>
          <w14:ligatures w14:val="standardContextual"/>
        </w:rPr>
        <w:t xml:space="preserve"> not the point of interest in establishing B</w:t>
      </w:r>
      <w:r w:rsidR="003E6F64" w:rsidRPr="00455205">
        <w:rPr>
          <w:rFonts w:ascii="Book Antiqua" w:eastAsia="Aptos" w:hAnsi="Book Antiqua" w:cs="Arial"/>
          <w:kern w:val="2"/>
          <w:szCs w:val="24"/>
          <w:lang w:val="en-GB"/>
          <w14:ligatures w14:val="standardContextual"/>
        </w:rPr>
        <w:t>enchmarking Tax System (BTS)</w:t>
      </w:r>
      <w:r w:rsidR="00BC4669" w:rsidRPr="00455205">
        <w:rPr>
          <w:rFonts w:ascii="Book Antiqua" w:eastAsia="Aptos" w:hAnsi="Book Antiqua" w:cs="Arial"/>
          <w:kern w:val="2"/>
          <w:szCs w:val="24"/>
          <w:lang w:val="en-GB"/>
          <w14:ligatures w14:val="standardContextual"/>
        </w:rPr>
        <w:t xml:space="preserve"> and reporting tax e</w:t>
      </w:r>
      <w:r w:rsidRPr="00455205">
        <w:rPr>
          <w:rFonts w:ascii="Book Antiqua" w:eastAsia="Aptos" w:hAnsi="Book Antiqua" w:cs="Arial"/>
          <w:kern w:val="2"/>
          <w:szCs w:val="24"/>
          <w:lang w:val="en-GB"/>
          <w14:ligatures w14:val="standardContextual"/>
        </w:rPr>
        <w:t xml:space="preserve">xpenditure under the income tax in Tanzania and the main focus </w:t>
      </w:r>
      <w:r w:rsidR="003E6F64" w:rsidRPr="00455205">
        <w:rPr>
          <w:rFonts w:ascii="Book Antiqua" w:eastAsia="Aptos" w:hAnsi="Book Antiqua" w:cs="Arial"/>
          <w:kern w:val="2"/>
          <w:szCs w:val="24"/>
          <w:lang w:val="en-GB"/>
          <w14:ligatures w14:val="standardContextual"/>
        </w:rPr>
        <w:t>is</w:t>
      </w:r>
      <w:r w:rsidRPr="00455205">
        <w:rPr>
          <w:rFonts w:ascii="Book Antiqua" w:eastAsia="Aptos" w:hAnsi="Book Antiqua" w:cs="Arial"/>
          <w:kern w:val="2"/>
          <w:szCs w:val="24"/>
          <w:lang w:val="en-GB"/>
          <w14:ligatures w14:val="standardContextual"/>
        </w:rPr>
        <w:t xml:space="preserve"> on Corporate Income Tax.</w:t>
      </w:r>
    </w:p>
    <w:p w14:paraId="4A4BD39A" w14:textId="77777777" w:rsidR="00006A85" w:rsidRPr="00455205" w:rsidRDefault="00BE437A" w:rsidP="00620431">
      <w:pPr>
        <w:pStyle w:val="Heading1"/>
        <w:numPr>
          <w:ilvl w:val="2"/>
          <w:numId w:val="12"/>
        </w:numPr>
        <w:spacing w:line="360" w:lineRule="auto"/>
        <w:rPr>
          <w:rFonts w:ascii="Book Antiqua" w:eastAsia="Aptos" w:hAnsi="Book Antiqua" w:cs="Arial"/>
          <w:kern w:val="2"/>
          <w:sz w:val="24"/>
          <w:szCs w:val="24"/>
          <w:lang w:val="en-GB"/>
          <w14:ligatures w14:val="standardContextual"/>
        </w:rPr>
      </w:pPr>
      <w:bookmarkStart w:id="31" w:name="_Toc179899297"/>
      <w:r w:rsidRPr="00455205">
        <w:rPr>
          <w:rFonts w:ascii="Book Antiqua" w:eastAsia="Aptos" w:hAnsi="Book Antiqua" w:cs="Arial"/>
          <w:kern w:val="2"/>
          <w:sz w:val="24"/>
          <w:szCs w:val="24"/>
          <w:lang w:val="en-GB"/>
          <w14:ligatures w14:val="standardContextual"/>
        </w:rPr>
        <w:t>Corporate Income Tax Benchmark</w:t>
      </w:r>
      <w:bookmarkEnd w:id="31"/>
    </w:p>
    <w:p w14:paraId="5A01978E" w14:textId="77777777" w:rsidR="00BE437A" w:rsidRPr="00455205" w:rsidRDefault="002F0695" w:rsidP="000C0E6E">
      <w:pPr>
        <w:jc w:val="both"/>
        <w:rPr>
          <w:rFonts w:ascii="Book Antiqua" w:hAnsi="Book Antiqua" w:cs="Arial"/>
          <w:lang w:val="en-GB"/>
        </w:rPr>
      </w:pPr>
      <w:r w:rsidRPr="00455205">
        <w:rPr>
          <w:rFonts w:ascii="Book Antiqua" w:hAnsi="Book Antiqua" w:cs="Arial"/>
          <w:lang w:val="en-GB"/>
        </w:rPr>
        <w:t>The benchmark fo</w:t>
      </w:r>
      <w:r w:rsidR="00BC4669" w:rsidRPr="00455205">
        <w:rPr>
          <w:rFonts w:ascii="Book Antiqua" w:hAnsi="Book Antiqua" w:cs="Arial"/>
          <w:lang w:val="en-GB"/>
        </w:rPr>
        <w:t xml:space="preserve">r the CIT is </w:t>
      </w:r>
      <w:r w:rsidR="00F81381" w:rsidRPr="00455205">
        <w:rPr>
          <w:rFonts w:ascii="Book Antiqua" w:hAnsi="Book Antiqua" w:cs="Arial"/>
          <w:lang w:val="en-GB"/>
        </w:rPr>
        <w:t xml:space="preserve">the prevailing standard </w:t>
      </w:r>
      <w:r w:rsidR="00BC4669" w:rsidRPr="00455205">
        <w:rPr>
          <w:rFonts w:ascii="Book Antiqua" w:hAnsi="Book Antiqua" w:cs="Arial"/>
          <w:lang w:val="en-GB"/>
        </w:rPr>
        <w:t>rate of</w:t>
      </w:r>
      <w:r w:rsidR="00F81381" w:rsidRPr="00455205">
        <w:rPr>
          <w:rFonts w:ascii="Book Antiqua" w:hAnsi="Book Antiqua" w:cs="Arial"/>
          <w:lang w:val="en-GB"/>
        </w:rPr>
        <w:t xml:space="preserve"> 30 percent</w:t>
      </w:r>
      <w:r w:rsidR="003E6F64" w:rsidRPr="00455205">
        <w:rPr>
          <w:rFonts w:ascii="Book Antiqua" w:hAnsi="Book Antiqua" w:cs="Arial"/>
          <w:lang w:val="en-GB"/>
        </w:rPr>
        <w:t>.</w:t>
      </w:r>
      <w:r w:rsidR="00FD2A31" w:rsidRPr="00455205">
        <w:rPr>
          <w:rFonts w:ascii="Book Antiqua" w:hAnsi="Book Antiqua" w:cs="Arial"/>
          <w:lang w:val="en-GB"/>
        </w:rPr>
        <w:t xml:space="preserve"> </w:t>
      </w:r>
      <w:r w:rsidR="000C0E6E" w:rsidRPr="00455205">
        <w:rPr>
          <w:rFonts w:ascii="Book Antiqua" w:hAnsi="Book Antiqua" w:cs="Arial"/>
        </w:rPr>
        <w:t xml:space="preserve">The statutory general rate of 30% is applied to worldwide income of businesses minus </w:t>
      </w:r>
      <w:r w:rsidR="009A62C3" w:rsidRPr="00455205">
        <w:rPr>
          <w:rFonts w:ascii="Book Antiqua" w:hAnsi="Book Antiqua" w:cs="Arial"/>
        </w:rPr>
        <w:t xml:space="preserve">allowable </w:t>
      </w:r>
      <w:r w:rsidR="000C0E6E" w:rsidRPr="00455205">
        <w:rPr>
          <w:rFonts w:ascii="Book Antiqua" w:hAnsi="Book Antiqua" w:cs="Arial"/>
        </w:rPr>
        <w:t xml:space="preserve">expenses incurred to earn that </w:t>
      </w:r>
      <w:r w:rsidR="009A62C3" w:rsidRPr="00455205">
        <w:rPr>
          <w:rFonts w:ascii="Book Antiqua" w:hAnsi="Book Antiqua" w:cs="Arial"/>
        </w:rPr>
        <w:t xml:space="preserve">taxable </w:t>
      </w:r>
      <w:r w:rsidR="000C0E6E" w:rsidRPr="00455205">
        <w:rPr>
          <w:rFonts w:ascii="Book Antiqua" w:hAnsi="Book Antiqua" w:cs="Arial"/>
        </w:rPr>
        <w:t>income</w:t>
      </w:r>
      <w:r w:rsidR="00821B2B" w:rsidRPr="00455205">
        <w:rPr>
          <w:rFonts w:ascii="Book Antiqua" w:hAnsi="Book Antiqua" w:cs="Arial"/>
        </w:rPr>
        <w:t>.</w:t>
      </w:r>
      <w:r w:rsidR="000C0E6E" w:rsidRPr="00455205">
        <w:rPr>
          <w:rFonts w:ascii="Book Antiqua" w:hAnsi="Book Antiqua" w:cs="Arial"/>
          <w:lang w:val="en-GB"/>
        </w:rPr>
        <w:t xml:space="preserve"> </w:t>
      </w:r>
      <w:r w:rsidR="00FD2A31" w:rsidRPr="00455205">
        <w:rPr>
          <w:rFonts w:ascii="Book Antiqua" w:hAnsi="Book Antiqua" w:cs="Arial"/>
          <w:lang w:val="en-GB"/>
        </w:rPr>
        <w:t>This implies that, any deviation from the standard rate will be regarded as the Tax Expenditure during estimation</w:t>
      </w:r>
      <w:r w:rsidR="00BC4669" w:rsidRPr="00455205">
        <w:rPr>
          <w:rFonts w:ascii="Book Antiqua" w:hAnsi="Book Antiqua" w:cs="Arial"/>
          <w:lang w:val="en-GB"/>
        </w:rPr>
        <w:t xml:space="preserve"> of CIT tax expenditure</w:t>
      </w:r>
      <w:r w:rsidR="00FD2A31" w:rsidRPr="00455205">
        <w:rPr>
          <w:rFonts w:ascii="Book Antiqua" w:hAnsi="Book Antiqua" w:cs="Arial"/>
          <w:lang w:val="en-GB"/>
        </w:rPr>
        <w:t>.</w:t>
      </w:r>
    </w:p>
    <w:p w14:paraId="0A200FE9" w14:textId="77777777" w:rsidR="00D63A61" w:rsidRPr="00455205" w:rsidRDefault="00D63A61" w:rsidP="00620431">
      <w:pPr>
        <w:pStyle w:val="ListParagraph"/>
        <w:numPr>
          <w:ilvl w:val="2"/>
          <w:numId w:val="12"/>
        </w:numPr>
        <w:rPr>
          <w:rFonts w:ascii="Book Antiqua" w:eastAsia="Aptos" w:hAnsi="Book Antiqua" w:cs="Arial"/>
          <w:b/>
          <w:kern w:val="2"/>
          <w:szCs w:val="24"/>
          <w:lang w:val="en-GB"/>
          <w14:ligatures w14:val="standardContextual"/>
        </w:rPr>
      </w:pPr>
      <w:r w:rsidRPr="00455205">
        <w:rPr>
          <w:rFonts w:ascii="Book Antiqua" w:eastAsia="Aptos" w:hAnsi="Book Antiqua" w:cs="Arial"/>
          <w:b/>
          <w:kern w:val="2"/>
          <w:szCs w:val="24"/>
          <w:lang w:val="en-GB"/>
          <w14:ligatures w14:val="standardContextual"/>
        </w:rPr>
        <w:t>Corporate Income Tax Expenditure</w:t>
      </w:r>
    </w:p>
    <w:p w14:paraId="0B0F11A6" w14:textId="71F4788A" w:rsidR="00E157AF" w:rsidRPr="00455205" w:rsidRDefault="00BC4669" w:rsidP="00D63A61">
      <w:pPr>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The tax e</w:t>
      </w:r>
      <w:r w:rsidR="00F05DDC" w:rsidRPr="00455205">
        <w:rPr>
          <w:rFonts w:ascii="Book Antiqua" w:eastAsia="Aptos" w:hAnsi="Book Antiqua" w:cs="Arial"/>
          <w:kern w:val="2"/>
          <w:szCs w:val="24"/>
          <w:lang w:val="en-GB"/>
          <w14:ligatures w14:val="standardContextual"/>
        </w:rPr>
        <w:t>xpenditure under the CIT</w:t>
      </w:r>
      <w:r w:rsidRPr="00455205">
        <w:rPr>
          <w:rFonts w:ascii="Book Antiqua" w:eastAsia="Aptos" w:hAnsi="Book Antiqua" w:cs="Arial"/>
          <w:kern w:val="2"/>
          <w:szCs w:val="24"/>
          <w:lang w:val="en-GB"/>
          <w14:ligatures w14:val="standardContextual"/>
        </w:rPr>
        <w:t xml:space="preserve"> is categorized into </w:t>
      </w:r>
      <w:r w:rsidR="007D5D85" w:rsidRPr="00455205">
        <w:rPr>
          <w:rFonts w:ascii="Book Antiqua" w:eastAsia="Aptos" w:hAnsi="Book Antiqua" w:cs="Arial"/>
          <w:kern w:val="2"/>
          <w:szCs w:val="24"/>
          <w:lang w:val="en-GB"/>
          <w14:ligatures w14:val="standardContextual"/>
        </w:rPr>
        <w:t xml:space="preserve">two forms; </w:t>
      </w:r>
      <w:r w:rsidRPr="00455205">
        <w:rPr>
          <w:rFonts w:ascii="Book Antiqua" w:eastAsia="Aptos" w:hAnsi="Book Antiqua" w:cs="Arial"/>
          <w:kern w:val="2"/>
          <w:szCs w:val="24"/>
          <w:lang w:val="en-GB"/>
          <w14:ligatures w14:val="standardContextual"/>
        </w:rPr>
        <w:t>the t</w:t>
      </w:r>
      <w:r w:rsidR="00A529AB" w:rsidRPr="00455205">
        <w:rPr>
          <w:rFonts w:ascii="Book Antiqua" w:eastAsia="Aptos" w:hAnsi="Book Antiqua" w:cs="Arial"/>
          <w:kern w:val="2"/>
          <w:szCs w:val="24"/>
          <w:lang w:val="en-GB"/>
          <w14:ligatures w14:val="standardContextual"/>
        </w:rPr>
        <w:t xml:space="preserve">ax holidays and </w:t>
      </w:r>
      <w:r w:rsidRPr="00455205">
        <w:rPr>
          <w:rFonts w:ascii="Book Antiqua" w:eastAsia="Aptos" w:hAnsi="Book Antiqua" w:cs="Arial"/>
          <w:kern w:val="2"/>
          <w:szCs w:val="24"/>
          <w:lang w:val="en-GB"/>
          <w14:ligatures w14:val="standardContextual"/>
        </w:rPr>
        <w:t>p</w:t>
      </w:r>
      <w:r w:rsidR="00A529AB" w:rsidRPr="00455205">
        <w:rPr>
          <w:rFonts w:ascii="Book Antiqua" w:eastAsia="Aptos" w:hAnsi="Book Antiqua" w:cs="Arial"/>
          <w:kern w:val="2"/>
          <w:szCs w:val="24"/>
          <w:lang w:val="en-GB"/>
          <w14:ligatures w14:val="standardContextual"/>
        </w:rPr>
        <w:t>referential/reduced rates.</w:t>
      </w:r>
      <w:r w:rsidR="000B0A64" w:rsidRPr="00455205">
        <w:rPr>
          <w:rFonts w:ascii="Book Antiqua" w:eastAsia="Aptos" w:hAnsi="Book Antiqua" w:cs="Arial"/>
          <w:kern w:val="2"/>
          <w:szCs w:val="24"/>
          <w:lang w:val="en-GB"/>
          <w14:ligatures w14:val="standardContextual"/>
        </w:rPr>
        <w:t xml:space="preserve"> Tax holiday is a tax incentive granted to investors</w:t>
      </w:r>
      <w:r w:rsidRPr="00455205">
        <w:rPr>
          <w:rFonts w:ascii="Book Antiqua" w:eastAsia="Aptos" w:hAnsi="Book Antiqua" w:cs="Arial"/>
          <w:kern w:val="2"/>
          <w:szCs w:val="24"/>
          <w:lang w:val="en-GB"/>
          <w14:ligatures w14:val="standardContextual"/>
        </w:rPr>
        <w:t xml:space="preserve"> under the economic zones</w:t>
      </w:r>
      <w:r w:rsidR="000B0A64" w:rsidRPr="00455205">
        <w:rPr>
          <w:rFonts w:ascii="Book Antiqua" w:eastAsia="Aptos" w:hAnsi="Book Antiqua" w:cs="Arial"/>
          <w:kern w:val="2"/>
          <w:szCs w:val="24"/>
          <w:lang w:val="en-GB"/>
          <w14:ligatures w14:val="standardContextual"/>
        </w:rPr>
        <w:t xml:space="preserve"> </w:t>
      </w:r>
      <w:r w:rsidRPr="00455205">
        <w:rPr>
          <w:rFonts w:ascii="Book Antiqua" w:eastAsia="Aptos" w:hAnsi="Book Antiqua" w:cs="Arial"/>
          <w:kern w:val="2"/>
          <w:szCs w:val="24"/>
          <w:lang w:val="en-GB"/>
          <w14:ligatures w14:val="standardContextual"/>
        </w:rPr>
        <w:t>in order to exempt them</w:t>
      </w:r>
      <w:r w:rsidR="0063179E" w:rsidRPr="00455205">
        <w:rPr>
          <w:rFonts w:ascii="Book Antiqua" w:eastAsia="Aptos" w:hAnsi="Book Antiqua" w:cs="Arial"/>
          <w:kern w:val="2"/>
          <w:szCs w:val="24"/>
          <w:lang w:val="en-GB"/>
          <w14:ligatures w14:val="standardContextual"/>
        </w:rPr>
        <w:t xml:space="preserve"> fro</w:t>
      </w:r>
      <w:r w:rsidRPr="00455205">
        <w:rPr>
          <w:rFonts w:ascii="Book Antiqua" w:eastAsia="Aptos" w:hAnsi="Book Antiqua" w:cs="Arial"/>
          <w:kern w:val="2"/>
          <w:szCs w:val="24"/>
          <w:lang w:val="en-GB"/>
          <w14:ligatures w14:val="standardContextual"/>
        </w:rPr>
        <w:t>m paying corporate income tax for the period of ten years. The main objective of this measure is value creation and increase foreign earnings</w:t>
      </w:r>
      <w:r w:rsidR="0063179E" w:rsidRPr="00455205">
        <w:rPr>
          <w:rFonts w:ascii="Book Antiqua" w:eastAsia="Aptos" w:hAnsi="Book Antiqua" w:cs="Arial"/>
          <w:kern w:val="2"/>
          <w:szCs w:val="24"/>
          <w:lang w:val="en-GB"/>
          <w14:ligatures w14:val="standardContextual"/>
        </w:rPr>
        <w:t>.</w:t>
      </w:r>
      <w:r w:rsidRPr="00455205">
        <w:rPr>
          <w:rFonts w:ascii="Book Antiqua" w:eastAsia="Aptos" w:hAnsi="Book Antiqua" w:cs="Arial"/>
          <w:kern w:val="2"/>
          <w:szCs w:val="24"/>
          <w:lang w:val="en-GB"/>
          <w14:ligatures w14:val="standardContextual"/>
        </w:rPr>
        <w:t xml:space="preserve"> On</w:t>
      </w:r>
      <w:r w:rsidR="00DF5A74" w:rsidRPr="00455205">
        <w:rPr>
          <w:rFonts w:ascii="Book Antiqua" w:eastAsia="Aptos" w:hAnsi="Book Antiqua" w:cs="Arial"/>
          <w:kern w:val="2"/>
          <w:szCs w:val="24"/>
          <w:lang w:val="en-GB"/>
          <w14:ligatures w14:val="standardContextual"/>
        </w:rPr>
        <w:t xml:space="preserve"> the other side, preferential/reduced </w:t>
      </w:r>
      <w:r w:rsidR="00E4378E" w:rsidRPr="00455205">
        <w:rPr>
          <w:rFonts w:ascii="Book Antiqua" w:eastAsia="Aptos" w:hAnsi="Book Antiqua" w:cs="Arial"/>
          <w:kern w:val="2"/>
          <w:szCs w:val="24"/>
          <w:lang w:val="en-GB"/>
          <w14:ligatures w14:val="standardContextual"/>
        </w:rPr>
        <w:t xml:space="preserve">income tax </w:t>
      </w:r>
      <w:r w:rsidR="00DF5A74" w:rsidRPr="00455205">
        <w:rPr>
          <w:rFonts w:ascii="Book Antiqua" w:eastAsia="Aptos" w:hAnsi="Book Antiqua" w:cs="Arial"/>
          <w:kern w:val="2"/>
          <w:szCs w:val="24"/>
          <w:lang w:val="en-GB"/>
          <w14:ligatures w14:val="standardContextual"/>
        </w:rPr>
        <w:t>rates are provi</w:t>
      </w:r>
      <w:r w:rsidR="00E4378E" w:rsidRPr="00455205">
        <w:rPr>
          <w:rFonts w:ascii="Book Antiqua" w:eastAsia="Aptos" w:hAnsi="Book Antiqua" w:cs="Arial"/>
          <w:kern w:val="2"/>
          <w:szCs w:val="24"/>
          <w:lang w:val="en-GB"/>
          <w14:ligatures w14:val="standardContextual"/>
        </w:rPr>
        <w:t xml:space="preserve">ded to investors for the purpose of encouraging them </w:t>
      </w:r>
      <w:r w:rsidR="00135164">
        <w:rPr>
          <w:rFonts w:ascii="Book Antiqua" w:eastAsia="Aptos" w:hAnsi="Book Antiqua" w:cs="Arial"/>
          <w:kern w:val="2"/>
          <w:szCs w:val="24"/>
          <w:lang w:val="en-GB"/>
          <w14:ligatures w14:val="standardContextual"/>
        </w:rPr>
        <w:t xml:space="preserve">to </w:t>
      </w:r>
      <w:r w:rsidR="00E4378E" w:rsidRPr="00455205">
        <w:rPr>
          <w:rFonts w:ascii="Book Antiqua" w:eastAsia="Aptos" w:hAnsi="Book Antiqua" w:cs="Arial"/>
          <w:kern w:val="2"/>
          <w:szCs w:val="24"/>
          <w:lang w:val="en-GB"/>
          <w14:ligatures w14:val="standardContextual"/>
        </w:rPr>
        <w:t>invest in priority sectors or going public by getting listed to the stock market</w:t>
      </w:r>
      <w:r w:rsidR="00DF5A74" w:rsidRPr="00455205">
        <w:rPr>
          <w:rFonts w:ascii="Book Antiqua" w:eastAsia="Aptos" w:hAnsi="Book Antiqua" w:cs="Arial"/>
          <w:kern w:val="2"/>
          <w:szCs w:val="24"/>
          <w:lang w:val="en-GB"/>
          <w14:ligatures w14:val="standardContextual"/>
        </w:rPr>
        <w:t>.</w:t>
      </w:r>
      <w:r w:rsidR="00E157AF" w:rsidRPr="00455205">
        <w:rPr>
          <w:rFonts w:ascii="Book Antiqua" w:eastAsia="Aptos" w:hAnsi="Book Antiqua" w:cs="Arial"/>
          <w:kern w:val="2"/>
          <w:szCs w:val="24"/>
          <w:lang w:val="en-GB"/>
          <w14:ligatures w14:val="standardContextual"/>
        </w:rPr>
        <w:t xml:space="preserve"> </w:t>
      </w:r>
    </w:p>
    <w:p w14:paraId="5C24C307" w14:textId="77777777" w:rsidR="00591F0B" w:rsidRPr="00455205" w:rsidRDefault="00E157AF" w:rsidP="00253B7C">
      <w:pPr>
        <w:jc w:val="both"/>
        <w:rPr>
          <w:rFonts w:ascii="Book Antiqua" w:eastAsia="Aptos" w:hAnsi="Book Antiqua" w:cs="Arial"/>
          <w:kern w:val="2"/>
          <w:szCs w:val="24"/>
          <w14:ligatures w14:val="standardContextual"/>
        </w:rPr>
      </w:pPr>
      <w:r w:rsidRPr="00455205">
        <w:rPr>
          <w:rFonts w:ascii="Book Antiqua" w:eastAsia="Aptos" w:hAnsi="Book Antiqua" w:cs="Arial"/>
          <w:kern w:val="2"/>
          <w:szCs w:val="24"/>
          <w:lang w:val="en-GB"/>
          <w14:ligatures w14:val="standardContextual"/>
        </w:rPr>
        <w:t xml:space="preserve">The tax expenditures under the </w:t>
      </w:r>
      <w:r w:rsidR="000862B4" w:rsidRPr="00455205">
        <w:rPr>
          <w:rFonts w:ascii="Book Antiqua" w:eastAsia="Aptos" w:hAnsi="Book Antiqua" w:cs="Arial"/>
          <w:kern w:val="2"/>
          <w:szCs w:val="24"/>
          <w:lang w:val="en-GB"/>
          <w14:ligatures w14:val="standardContextual"/>
        </w:rPr>
        <w:t>CIT</w:t>
      </w:r>
      <w:r w:rsidR="00E4378E" w:rsidRPr="00455205">
        <w:rPr>
          <w:rFonts w:ascii="Book Antiqua" w:eastAsia="Aptos" w:hAnsi="Book Antiqua" w:cs="Arial"/>
          <w:kern w:val="2"/>
          <w:szCs w:val="24"/>
          <w:lang w:val="en-GB"/>
          <w14:ligatures w14:val="standardContextual"/>
        </w:rPr>
        <w:t xml:space="preserve"> was computed</w:t>
      </w:r>
      <w:r w:rsidRPr="00455205">
        <w:rPr>
          <w:rFonts w:ascii="Book Antiqua" w:eastAsia="Aptos" w:hAnsi="Book Antiqua" w:cs="Arial"/>
          <w:kern w:val="2"/>
          <w:szCs w:val="24"/>
          <w:lang w:val="en-GB"/>
          <w14:ligatures w14:val="standardContextual"/>
        </w:rPr>
        <w:t xml:space="preserve"> based on information</w:t>
      </w:r>
      <w:r w:rsidR="009A0D13" w:rsidRPr="00455205">
        <w:rPr>
          <w:rFonts w:ascii="Book Antiqua" w:eastAsia="Aptos" w:hAnsi="Book Antiqua" w:cs="Arial"/>
          <w:kern w:val="2"/>
          <w:szCs w:val="24"/>
          <w:lang w:val="en-GB"/>
          <w14:ligatures w14:val="standardContextual"/>
        </w:rPr>
        <w:t xml:space="preserve"> extracted</w:t>
      </w:r>
      <w:r w:rsidRPr="00455205">
        <w:rPr>
          <w:rFonts w:ascii="Book Antiqua" w:eastAsia="Aptos" w:hAnsi="Book Antiqua" w:cs="Arial"/>
          <w:kern w:val="2"/>
          <w:szCs w:val="24"/>
          <w:lang w:val="en-GB"/>
          <w14:ligatures w14:val="standardContextual"/>
        </w:rPr>
        <w:t xml:space="preserve"> from </w:t>
      </w:r>
      <w:r w:rsidR="00963B76" w:rsidRPr="00455205">
        <w:rPr>
          <w:rFonts w:ascii="Book Antiqua" w:eastAsia="Aptos" w:hAnsi="Book Antiqua" w:cs="Arial"/>
          <w:kern w:val="2"/>
          <w:szCs w:val="24"/>
          <w:lang w:val="en-GB"/>
          <w14:ligatures w14:val="standardContextual"/>
        </w:rPr>
        <w:t xml:space="preserve">the TRA systems for </w:t>
      </w:r>
      <w:r w:rsidR="00660D30" w:rsidRPr="00455205">
        <w:rPr>
          <w:rFonts w:ascii="Book Antiqua" w:eastAsia="Aptos" w:hAnsi="Book Antiqua" w:cs="Arial"/>
          <w:kern w:val="2"/>
          <w:szCs w:val="24"/>
          <w:lang w:val="en-GB"/>
          <w14:ligatures w14:val="standardContextual"/>
        </w:rPr>
        <w:t>the taxpayers</w:t>
      </w:r>
      <w:r w:rsidR="00591F0B" w:rsidRPr="00455205">
        <w:rPr>
          <w:rFonts w:ascii="Book Antiqua" w:eastAsia="Aptos" w:hAnsi="Book Antiqua" w:cs="Arial"/>
          <w:kern w:val="2"/>
          <w:szCs w:val="24"/>
          <w:lang w:val="en-GB"/>
          <w14:ligatures w14:val="standardContextual"/>
        </w:rPr>
        <w:t xml:space="preserve"> benefiting from tax holiday and those subject to preferential or reduced tax rates. </w:t>
      </w:r>
      <w:r w:rsidR="003B20A0" w:rsidRPr="00455205">
        <w:rPr>
          <w:rFonts w:ascii="Book Antiqua" w:eastAsia="Aptos" w:hAnsi="Book Antiqua" w:cs="Arial"/>
          <w:kern w:val="2"/>
          <w:szCs w:val="24"/>
          <w:lang w:val="en-GB"/>
          <w14:ligatures w14:val="standardContextual"/>
        </w:rPr>
        <w:t>During the year 2023,</w:t>
      </w:r>
      <w:r w:rsidR="00E446B7" w:rsidRPr="00455205">
        <w:rPr>
          <w:rFonts w:ascii="Book Antiqua" w:eastAsia="Aptos" w:hAnsi="Book Antiqua" w:cs="Arial"/>
          <w:kern w:val="2"/>
          <w:szCs w:val="24"/>
          <w:lang w:val="en-GB"/>
          <w14:ligatures w14:val="standardContextual"/>
        </w:rPr>
        <w:t xml:space="preserve"> it was revealed that majority of the </w:t>
      </w:r>
      <w:r w:rsidR="009F2262" w:rsidRPr="00455205">
        <w:rPr>
          <w:rFonts w:ascii="Book Antiqua" w:eastAsia="Aptos" w:hAnsi="Book Antiqua" w:cs="Arial"/>
          <w:kern w:val="2"/>
          <w:szCs w:val="24"/>
          <w:lang w:val="en-GB"/>
          <w14:ligatures w14:val="standardContextual"/>
        </w:rPr>
        <w:t>taxpayers enjoy</w:t>
      </w:r>
      <w:r w:rsidR="00E4378E" w:rsidRPr="00455205">
        <w:rPr>
          <w:rFonts w:ascii="Book Antiqua" w:eastAsia="Aptos" w:hAnsi="Book Antiqua" w:cs="Arial"/>
          <w:kern w:val="2"/>
          <w:szCs w:val="24"/>
          <w:lang w:val="en-GB"/>
          <w14:ligatures w14:val="standardContextual"/>
        </w:rPr>
        <w:t>ing tax holiday reported loss of</w:t>
      </w:r>
      <w:r w:rsidR="009F2262" w:rsidRPr="00455205">
        <w:rPr>
          <w:rFonts w:ascii="Book Antiqua" w:eastAsia="Aptos" w:hAnsi="Book Antiqua" w:cs="Arial"/>
          <w:kern w:val="2"/>
          <w:szCs w:val="24"/>
          <w:lang w:val="en-GB"/>
          <w14:ligatures w14:val="standardContextual"/>
        </w:rPr>
        <w:t xml:space="preserve"> their taxable income and </w:t>
      </w:r>
      <w:r w:rsidR="00E4378E" w:rsidRPr="00455205">
        <w:rPr>
          <w:rFonts w:ascii="Book Antiqua" w:eastAsia="Aptos" w:hAnsi="Book Antiqua" w:cs="Arial"/>
          <w:kern w:val="2"/>
          <w:szCs w:val="24"/>
          <w:lang w:val="en-GB"/>
          <w14:ligatures w14:val="standardContextual"/>
        </w:rPr>
        <w:t>based on this result the</w:t>
      </w:r>
      <w:r w:rsidR="009F2262" w:rsidRPr="00455205">
        <w:rPr>
          <w:rFonts w:ascii="Book Antiqua" w:eastAsia="Aptos" w:hAnsi="Book Antiqua" w:cs="Arial"/>
          <w:kern w:val="2"/>
          <w:szCs w:val="24"/>
          <w:lang w:val="en-GB"/>
          <w14:ligatures w14:val="standardContextual"/>
        </w:rPr>
        <w:t xml:space="preserve"> tax expenditure</w:t>
      </w:r>
      <w:r w:rsidR="00E4378E" w:rsidRPr="00455205">
        <w:rPr>
          <w:rFonts w:ascii="Book Antiqua" w:eastAsia="Aptos" w:hAnsi="Book Antiqua" w:cs="Arial"/>
          <w:kern w:val="2"/>
          <w:szCs w:val="24"/>
          <w:lang w:val="en-GB"/>
          <w14:ligatures w14:val="standardContextual"/>
        </w:rPr>
        <w:t xml:space="preserve"> under the tax holiday regime amounted to</w:t>
      </w:r>
      <w:r w:rsidR="009F2262" w:rsidRPr="00455205">
        <w:rPr>
          <w:rFonts w:ascii="Book Antiqua" w:eastAsia="Aptos" w:hAnsi="Book Antiqua" w:cs="Arial"/>
          <w:kern w:val="2"/>
          <w:szCs w:val="24"/>
          <w:lang w:val="en-GB"/>
          <w14:ligatures w14:val="standardContextual"/>
        </w:rPr>
        <w:t xml:space="preserve"> </w:t>
      </w:r>
      <w:r w:rsidR="009F2262" w:rsidRPr="00455205">
        <w:rPr>
          <w:rFonts w:ascii="Book Antiqua" w:eastAsia="Aptos" w:hAnsi="Book Antiqua" w:cs="Arial"/>
          <w:b/>
          <w:kern w:val="2"/>
          <w:szCs w:val="24"/>
          <w14:ligatures w14:val="standardContextual"/>
        </w:rPr>
        <w:t>TZS 603.55 million.</w:t>
      </w:r>
      <w:r w:rsidR="00523376" w:rsidRPr="00455205">
        <w:rPr>
          <w:rFonts w:ascii="Book Antiqua" w:hAnsi="Book Antiqua" w:cs="Arial"/>
          <w:szCs w:val="24"/>
        </w:rPr>
        <w:t xml:space="preserve"> </w:t>
      </w:r>
      <w:r w:rsidR="00523376" w:rsidRPr="00455205">
        <w:rPr>
          <w:rFonts w:ascii="Book Antiqua" w:eastAsia="Aptos" w:hAnsi="Book Antiqua" w:cs="Arial"/>
          <w:kern w:val="2"/>
          <w:szCs w:val="24"/>
          <w14:ligatures w14:val="standardContextual"/>
        </w:rPr>
        <w:t>In Addition, the analysis shows that the tax expendit</w:t>
      </w:r>
      <w:r w:rsidR="00E4378E" w:rsidRPr="00455205">
        <w:rPr>
          <w:rFonts w:ascii="Book Antiqua" w:eastAsia="Aptos" w:hAnsi="Book Antiqua" w:cs="Arial"/>
          <w:kern w:val="2"/>
          <w:szCs w:val="24"/>
          <w14:ligatures w14:val="standardContextual"/>
        </w:rPr>
        <w:t xml:space="preserve">ure arising from taxpayers benefiting </w:t>
      </w:r>
      <w:r w:rsidR="004E1471" w:rsidRPr="00455205">
        <w:rPr>
          <w:rFonts w:ascii="Book Antiqua" w:eastAsia="Aptos" w:hAnsi="Book Antiqua" w:cs="Arial"/>
          <w:kern w:val="2"/>
          <w:szCs w:val="24"/>
          <w14:ligatures w14:val="standardContextual"/>
        </w:rPr>
        <w:t>from preferential</w:t>
      </w:r>
      <w:r w:rsidR="00523376" w:rsidRPr="00455205">
        <w:rPr>
          <w:rFonts w:ascii="Book Antiqua" w:eastAsia="Aptos" w:hAnsi="Book Antiqua" w:cs="Arial"/>
          <w:kern w:val="2"/>
          <w:szCs w:val="24"/>
          <w14:ligatures w14:val="standardContextual"/>
        </w:rPr>
        <w:t xml:space="preserve"> </w:t>
      </w:r>
      <w:r w:rsidR="00E4378E" w:rsidRPr="00455205">
        <w:rPr>
          <w:rFonts w:ascii="Book Antiqua" w:eastAsia="Aptos" w:hAnsi="Book Antiqua" w:cs="Arial"/>
          <w:kern w:val="2"/>
          <w:szCs w:val="24"/>
          <w14:ligatures w14:val="standardContextual"/>
        </w:rPr>
        <w:t>or reduced tax rates valued at</w:t>
      </w:r>
      <w:r w:rsidR="00523376" w:rsidRPr="00455205">
        <w:rPr>
          <w:rFonts w:ascii="Book Antiqua" w:eastAsia="Aptos" w:hAnsi="Book Antiqua" w:cs="Arial"/>
          <w:kern w:val="2"/>
          <w:szCs w:val="24"/>
          <w14:ligatures w14:val="standardContextual"/>
        </w:rPr>
        <w:t xml:space="preserve"> </w:t>
      </w:r>
      <w:r w:rsidR="00523376" w:rsidRPr="00455205">
        <w:rPr>
          <w:rFonts w:ascii="Book Antiqua" w:eastAsia="Aptos" w:hAnsi="Book Antiqua" w:cs="Arial"/>
          <w:b/>
          <w:kern w:val="2"/>
          <w:szCs w:val="24"/>
          <w14:ligatures w14:val="standardContextual"/>
        </w:rPr>
        <w:t>TZS 1,331.43 million</w:t>
      </w:r>
      <w:r w:rsidR="00EB4DF9" w:rsidRPr="00455205">
        <w:rPr>
          <w:rFonts w:ascii="Book Antiqua" w:eastAsia="Aptos" w:hAnsi="Book Antiqua" w:cs="Arial"/>
          <w:b/>
          <w:kern w:val="2"/>
          <w:szCs w:val="24"/>
          <w14:ligatures w14:val="standardContextual"/>
        </w:rPr>
        <w:t xml:space="preserve"> </w:t>
      </w:r>
      <w:r w:rsidR="00EB4DF9" w:rsidRPr="00455205">
        <w:rPr>
          <w:rFonts w:ascii="Book Antiqua" w:eastAsia="Aptos" w:hAnsi="Book Antiqua" w:cs="Arial"/>
          <w:kern w:val="2"/>
          <w:szCs w:val="24"/>
          <w14:ligatures w14:val="standardContextual"/>
        </w:rPr>
        <w:t>(</w:t>
      </w:r>
      <w:r w:rsidR="00EB4DF9" w:rsidRPr="00455205">
        <w:rPr>
          <w:rFonts w:ascii="Book Antiqua" w:eastAsia="Aptos" w:hAnsi="Book Antiqua" w:cs="Arial"/>
          <w:b/>
          <w:i/>
          <w:kern w:val="2"/>
          <w:szCs w:val="24"/>
          <w14:ligatures w14:val="standardContextual"/>
        </w:rPr>
        <w:t>Table 2</w:t>
      </w:r>
      <w:r w:rsidR="00EB4DF9" w:rsidRPr="00455205">
        <w:rPr>
          <w:rFonts w:ascii="Book Antiqua" w:eastAsia="Aptos" w:hAnsi="Book Antiqua" w:cs="Arial"/>
          <w:kern w:val="2"/>
          <w:szCs w:val="24"/>
          <w14:ligatures w14:val="standardContextual"/>
        </w:rPr>
        <w:t>)</w:t>
      </w:r>
      <w:r w:rsidR="00523376" w:rsidRPr="00455205">
        <w:rPr>
          <w:rFonts w:ascii="Book Antiqua" w:eastAsia="Aptos" w:hAnsi="Book Antiqua" w:cs="Arial"/>
          <w:kern w:val="2"/>
          <w:szCs w:val="24"/>
          <w14:ligatures w14:val="standardContextual"/>
        </w:rPr>
        <w:t>.</w:t>
      </w:r>
    </w:p>
    <w:p w14:paraId="095AC674" w14:textId="77777777" w:rsidR="000C30BE" w:rsidRPr="00455205" w:rsidRDefault="000C30BE" w:rsidP="000C30BE">
      <w:pPr>
        <w:jc w:val="both"/>
        <w:rPr>
          <w:rFonts w:ascii="Book Antiqua" w:eastAsia="Aptos" w:hAnsi="Book Antiqua" w:cs="Arial"/>
          <w:kern w:val="2"/>
          <w:szCs w:val="24"/>
          <w14:ligatures w14:val="standardContextual"/>
        </w:rPr>
      </w:pPr>
      <w:r w:rsidRPr="00455205">
        <w:rPr>
          <w:rFonts w:ascii="Book Antiqua" w:eastAsia="Aptos" w:hAnsi="Book Antiqua" w:cs="Arial"/>
          <w:kern w:val="2"/>
          <w:szCs w:val="24"/>
          <w14:ligatures w14:val="standardContextual"/>
        </w:rPr>
        <w:t xml:space="preserve">Therefore, the total </w:t>
      </w:r>
      <w:r w:rsidR="007D3CFA" w:rsidRPr="00455205">
        <w:rPr>
          <w:rFonts w:ascii="Book Antiqua" w:eastAsia="Aptos" w:hAnsi="Book Antiqua" w:cs="Arial"/>
          <w:kern w:val="2"/>
          <w:szCs w:val="24"/>
          <w14:ligatures w14:val="standardContextual"/>
        </w:rPr>
        <w:t>CIT</w:t>
      </w:r>
      <w:r w:rsidR="00991A30" w:rsidRPr="00455205">
        <w:rPr>
          <w:rFonts w:ascii="Book Antiqua" w:eastAsia="Aptos" w:hAnsi="Book Antiqua" w:cs="Arial"/>
          <w:kern w:val="2"/>
          <w:szCs w:val="24"/>
          <w14:ligatures w14:val="standardContextual"/>
        </w:rPr>
        <w:t xml:space="preserve"> </w:t>
      </w:r>
      <w:r w:rsidRPr="00455205">
        <w:rPr>
          <w:rFonts w:ascii="Book Antiqua" w:eastAsia="Aptos" w:hAnsi="Book Antiqua" w:cs="Arial"/>
          <w:kern w:val="2"/>
          <w:szCs w:val="24"/>
          <w14:ligatures w14:val="standardContextual"/>
        </w:rPr>
        <w:t xml:space="preserve">tax expenditure arising </w:t>
      </w:r>
      <w:r w:rsidR="00A37CED" w:rsidRPr="00455205">
        <w:rPr>
          <w:rFonts w:ascii="Book Antiqua" w:eastAsia="Aptos" w:hAnsi="Book Antiqua" w:cs="Arial"/>
          <w:kern w:val="2"/>
          <w:szCs w:val="24"/>
          <w14:ligatures w14:val="standardContextual"/>
        </w:rPr>
        <w:t xml:space="preserve">from </w:t>
      </w:r>
      <w:r w:rsidR="00991A30" w:rsidRPr="00455205">
        <w:rPr>
          <w:rFonts w:ascii="Book Antiqua" w:eastAsia="Aptos" w:hAnsi="Book Antiqua" w:cs="Arial"/>
          <w:kern w:val="2"/>
          <w:szCs w:val="24"/>
          <w14:ligatures w14:val="standardContextual"/>
        </w:rPr>
        <w:t>tax holidays and p</w:t>
      </w:r>
      <w:r w:rsidRPr="00455205">
        <w:rPr>
          <w:rFonts w:ascii="Book Antiqua" w:eastAsia="Aptos" w:hAnsi="Book Antiqua" w:cs="Arial"/>
          <w:kern w:val="2"/>
          <w:szCs w:val="24"/>
          <w14:ligatures w14:val="standardContextual"/>
        </w:rPr>
        <w:t>referential rate</w:t>
      </w:r>
      <w:r w:rsidR="00991A30" w:rsidRPr="00455205">
        <w:rPr>
          <w:rFonts w:ascii="Book Antiqua" w:eastAsia="Aptos" w:hAnsi="Book Antiqua" w:cs="Arial"/>
          <w:kern w:val="2"/>
          <w:szCs w:val="24"/>
          <w14:ligatures w14:val="standardContextual"/>
        </w:rPr>
        <w:t>s</w:t>
      </w:r>
      <w:r w:rsidRPr="00455205">
        <w:rPr>
          <w:rFonts w:ascii="Book Antiqua" w:eastAsia="Aptos" w:hAnsi="Book Antiqua" w:cs="Arial"/>
          <w:kern w:val="2"/>
          <w:szCs w:val="24"/>
          <w14:ligatures w14:val="standardContextual"/>
        </w:rPr>
        <w:t xml:space="preserve"> schemes for the year 2023 amounted to </w:t>
      </w:r>
      <w:r w:rsidRPr="00455205">
        <w:rPr>
          <w:rFonts w:ascii="Book Antiqua" w:eastAsia="Aptos" w:hAnsi="Book Antiqua" w:cs="Arial"/>
          <w:b/>
          <w:kern w:val="2"/>
          <w:szCs w:val="24"/>
          <w14:ligatures w14:val="standardContextual"/>
        </w:rPr>
        <w:t>TZS 1,934.97 million</w:t>
      </w:r>
      <w:r w:rsidRPr="00455205">
        <w:rPr>
          <w:rFonts w:ascii="Book Antiqua" w:eastAsia="Aptos" w:hAnsi="Book Antiqua" w:cs="Arial"/>
          <w:kern w:val="2"/>
          <w:szCs w:val="24"/>
          <w14:ligatures w14:val="standardContextual"/>
        </w:rPr>
        <w:t xml:space="preserve">. This tax expenditure represents </w:t>
      </w:r>
      <w:r w:rsidRPr="00455205">
        <w:rPr>
          <w:rFonts w:ascii="Book Antiqua" w:eastAsia="Aptos" w:hAnsi="Book Antiqua" w:cs="Arial"/>
          <w:b/>
          <w:kern w:val="2"/>
          <w:szCs w:val="24"/>
          <w14:ligatures w14:val="standardContextual"/>
        </w:rPr>
        <w:t>0.</w:t>
      </w:r>
      <w:r w:rsidR="00053573" w:rsidRPr="00455205">
        <w:rPr>
          <w:rFonts w:ascii="Book Antiqua" w:eastAsia="Aptos" w:hAnsi="Book Antiqua" w:cs="Arial"/>
          <w:b/>
          <w:kern w:val="2"/>
          <w:szCs w:val="24"/>
          <w14:ligatures w14:val="standardContextual"/>
        </w:rPr>
        <w:t>063</w:t>
      </w:r>
      <w:r w:rsidRPr="00455205">
        <w:rPr>
          <w:rFonts w:ascii="Book Antiqua" w:eastAsia="Aptos" w:hAnsi="Book Antiqua" w:cs="Arial"/>
          <w:b/>
          <w:kern w:val="2"/>
          <w:szCs w:val="24"/>
          <w14:ligatures w14:val="standardContextual"/>
        </w:rPr>
        <w:t xml:space="preserve"> percent</w:t>
      </w:r>
      <w:r w:rsidR="007D3CFA" w:rsidRPr="00455205">
        <w:rPr>
          <w:rFonts w:ascii="Book Antiqua" w:eastAsia="Aptos" w:hAnsi="Book Antiqua" w:cs="Arial"/>
          <w:kern w:val="2"/>
          <w:szCs w:val="24"/>
          <w14:ligatures w14:val="standardContextual"/>
        </w:rPr>
        <w:t xml:space="preserve"> of the total CIT</w:t>
      </w:r>
      <w:r w:rsidRPr="00455205">
        <w:rPr>
          <w:rFonts w:ascii="Book Antiqua" w:eastAsia="Aptos" w:hAnsi="Book Antiqua" w:cs="Arial"/>
          <w:kern w:val="2"/>
          <w:szCs w:val="24"/>
          <w14:ligatures w14:val="standardContextual"/>
        </w:rPr>
        <w:t xml:space="preserve"> revenue </w:t>
      </w:r>
      <w:r w:rsidR="007D3CFA" w:rsidRPr="00455205">
        <w:rPr>
          <w:rFonts w:ascii="Book Antiqua" w:eastAsia="Aptos" w:hAnsi="Book Antiqua" w:cs="Arial"/>
          <w:kern w:val="2"/>
          <w:szCs w:val="24"/>
          <w14:ligatures w14:val="standardContextual"/>
        </w:rPr>
        <w:t>collected during the</w:t>
      </w:r>
      <w:r w:rsidR="006663A2" w:rsidRPr="00455205">
        <w:rPr>
          <w:rFonts w:ascii="Book Antiqua" w:eastAsia="Aptos" w:hAnsi="Book Antiqua" w:cs="Arial"/>
          <w:kern w:val="2"/>
          <w:szCs w:val="24"/>
          <w14:ligatures w14:val="standardContextual"/>
        </w:rPr>
        <w:t xml:space="preserve"> year under review. (</w:t>
      </w:r>
      <w:r w:rsidR="006663A2" w:rsidRPr="00455205">
        <w:rPr>
          <w:rFonts w:ascii="Book Antiqua" w:eastAsia="Aptos" w:hAnsi="Book Antiqua" w:cs="Arial"/>
          <w:b/>
          <w:kern w:val="2"/>
          <w:szCs w:val="24"/>
          <w14:ligatures w14:val="standardContextual"/>
        </w:rPr>
        <w:t>Table 2</w:t>
      </w:r>
      <w:r w:rsidR="006663A2" w:rsidRPr="00455205">
        <w:rPr>
          <w:rFonts w:ascii="Book Antiqua" w:eastAsia="Aptos" w:hAnsi="Book Antiqua" w:cs="Arial"/>
          <w:b/>
          <w:i/>
          <w:kern w:val="2"/>
          <w:szCs w:val="24"/>
          <w14:ligatures w14:val="standardContextual"/>
        </w:rPr>
        <w:t>)</w:t>
      </w:r>
      <w:r w:rsidRPr="00455205">
        <w:rPr>
          <w:rFonts w:ascii="Book Antiqua" w:eastAsia="Aptos" w:hAnsi="Book Antiqua" w:cs="Arial"/>
          <w:kern w:val="2"/>
          <w:szCs w:val="24"/>
          <w14:ligatures w14:val="standardContextual"/>
        </w:rPr>
        <w:t>.</w:t>
      </w:r>
    </w:p>
    <w:p w14:paraId="7A7BFA9F" w14:textId="50BE0FDC" w:rsidR="00AF525C" w:rsidRPr="00EC6340" w:rsidRDefault="00EC6340" w:rsidP="00962224">
      <w:pPr>
        <w:pStyle w:val="Caption"/>
        <w:spacing w:after="0"/>
        <w:rPr>
          <w:rFonts w:ascii="Book Antiqua" w:hAnsi="Book Antiqua"/>
          <w:b/>
          <w:i w:val="0"/>
          <w:color w:val="auto"/>
          <w:sz w:val="24"/>
          <w:szCs w:val="24"/>
        </w:rPr>
      </w:pPr>
      <w:bookmarkStart w:id="32" w:name="_Toc180511415"/>
      <w:r w:rsidRPr="00EC6340">
        <w:rPr>
          <w:rFonts w:ascii="Book Antiqua" w:hAnsi="Book Antiqua"/>
          <w:b/>
          <w:i w:val="0"/>
          <w:color w:val="auto"/>
          <w:sz w:val="24"/>
          <w:szCs w:val="24"/>
        </w:rPr>
        <w:t xml:space="preserve">Table </w:t>
      </w:r>
      <w:r w:rsidRPr="00EC6340">
        <w:rPr>
          <w:rFonts w:ascii="Book Antiqua" w:hAnsi="Book Antiqua"/>
          <w:b/>
          <w:i w:val="0"/>
          <w:color w:val="auto"/>
          <w:sz w:val="24"/>
          <w:szCs w:val="24"/>
        </w:rPr>
        <w:fldChar w:fldCharType="begin"/>
      </w:r>
      <w:r w:rsidRPr="00EC6340">
        <w:rPr>
          <w:rFonts w:ascii="Book Antiqua" w:hAnsi="Book Antiqua"/>
          <w:b/>
          <w:i w:val="0"/>
          <w:color w:val="auto"/>
          <w:sz w:val="24"/>
          <w:szCs w:val="24"/>
        </w:rPr>
        <w:instrText xml:space="preserve"> SEQ Table \* ARABIC </w:instrText>
      </w:r>
      <w:r w:rsidRPr="00EC6340">
        <w:rPr>
          <w:rFonts w:ascii="Book Antiqua" w:hAnsi="Book Antiqua"/>
          <w:b/>
          <w:i w:val="0"/>
          <w:color w:val="auto"/>
          <w:sz w:val="24"/>
          <w:szCs w:val="24"/>
        </w:rPr>
        <w:fldChar w:fldCharType="separate"/>
      </w:r>
      <w:r w:rsidR="00766BB2">
        <w:rPr>
          <w:rFonts w:ascii="Book Antiqua" w:hAnsi="Book Antiqua"/>
          <w:b/>
          <w:i w:val="0"/>
          <w:noProof/>
          <w:color w:val="auto"/>
          <w:sz w:val="24"/>
          <w:szCs w:val="24"/>
        </w:rPr>
        <w:t>2</w:t>
      </w:r>
      <w:r w:rsidRPr="00EC6340">
        <w:rPr>
          <w:rFonts w:ascii="Book Antiqua" w:hAnsi="Book Antiqua"/>
          <w:b/>
          <w:i w:val="0"/>
          <w:color w:val="auto"/>
          <w:sz w:val="24"/>
          <w:szCs w:val="24"/>
        </w:rPr>
        <w:fldChar w:fldCharType="end"/>
      </w:r>
      <w:r w:rsidR="00AF525C" w:rsidRPr="00EC6340">
        <w:rPr>
          <w:rFonts w:ascii="Book Antiqua" w:hAnsi="Book Antiqua"/>
          <w:b/>
          <w:i w:val="0"/>
          <w:color w:val="auto"/>
          <w:sz w:val="24"/>
          <w:szCs w:val="24"/>
        </w:rPr>
        <w:t>: Corporate Income Tax Expenditure, 20</w:t>
      </w:r>
      <w:r w:rsidR="00AF525C" w:rsidRPr="00EC6340">
        <w:rPr>
          <w:rFonts w:ascii="Book Antiqua" w:hAnsi="Book Antiqua" w:cs="Arial"/>
          <w:b/>
          <w:i w:val="0"/>
          <w:color w:val="auto"/>
          <w:sz w:val="24"/>
          <w:szCs w:val="24"/>
        </w:rPr>
        <w:t>23</w:t>
      </w:r>
      <w:bookmarkEnd w:id="32"/>
    </w:p>
    <w:tbl>
      <w:tblPr>
        <w:tblStyle w:val="TableGrid"/>
        <w:tblW w:w="9206" w:type="dxa"/>
        <w:tblLook w:val="04A0" w:firstRow="1" w:lastRow="0" w:firstColumn="1" w:lastColumn="0" w:noHBand="0" w:noVBand="1"/>
      </w:tblPr>
      <w:tblGrid>
        <w:gridCol w:w="3538"/>
        <w:gridCol w:w="2818"/>
        <w:gridCol w:w="2850"/>
      </w:tblGrid>
      <w:tr w:rsidR="00224593" w:rsidRPr="00455205" w14:paraId="0099D62D" w14:textId="77777777" w:rsidTr="00223607">
        <w:trPr>
          <w:trHeight w:val="235"/>
        </w:trPr>
        <w:tc>
          <w:tcPr>
            <w:tcW w:w="3538" w:type="dxa"/>
            <w:shd w:val="clear" w:color="auto" w:fill="D9D9D9" w:themeFill="background1" w:themeFillShade="D9"/>
            <w:vAlign w:val="center"/>
          </w:tcPr>
          <w:p w14:paraId="014AA598" w14:textId="77777777" w:rsidR="00224593" w:rsidRPr="00455205" w:rsidRDefault="00224593" w:rsidP="0071358F">
            <w:pPr>
              <w:jc w:val="center"/>
              <w:rPr>
                <w:rFonts w:ascii="Book Antiqua" w:hAnsi="Book Antiqua" w:cs="Arial"/>
                <w:b/>
                <w:szCs w:val="24"/>
              </w:rPr>
            </w:pPr>
            <w:r w:rsidRPr="00455205">
              <w:rPr>
                <w:rFonts w:ascii="Book Antiqua" w:hAnsi="Book Antiqua" w:cs="Arial"/>
                <w:b/>
                <w:szCs w:val="24"/>
              </w:rPr>
              <w:t>Tax Item</w:t>
            </w:r>
          </w:p>
        </w:tc>
        <w:tc>
          <w:tcPr>
            <w:tcW w:w="2818" w:type="dxa"/>
            <w:shd w:val="clear" w:color="auto" w:fill="D9D9D9" w:themeFill="background1" w:themeFillShade="D9"/>
            <w:vAlign w:val="center"/>
          </w:tcPr>
          <w:p w14:paraId="27BF6733" w14:textId="77777777" w:rsidR="00224593" w:rsidRPr="00455205" w:rsidRDefault="0071358F" w:rsidP="0071358F">
            <w:pPr>
              <w:jc w:val="center"/>
              <w:rPr>
                <w:rFonts w:ascii="Book Antiqua" w:hAnsi="Book Antiqua" w:cs="Arial"/>
                <w:b/>
                <w:szCs w:val="24"/>
              </w:rPr>
            </w:pPr>
            <w:r w:rsidRPr="00455205">
              <w:rPr>
                <w:rFonts w:ascii="Book Antiqua" w:hAnsi="Book Antiqua" w:cs="Arial"/>
                <w:b/>
                <w:szCs w:val="24"/>
              </w:rPr>
              <w:t>Amount (</w:t>
            </w:r>
            <w:r w:rsidR="009402D7" w:rsidRPr="00455205">
              <w:rPr>
                <w:rFonts w:ascii="Book Antiqua" w:hAnsi="Book Antiqua" w:cs="Arial"/>
                <w:b/>
                <w:szCs w:val="24"/>
              </w:rPr>
              <w:t xml:space="preserve">TZS </w:t>
            </w:r>
            <w:r w:rsidR="00742B62" w:rsidRPr="00455205">
              <w:rPr>
                <w:rFonts w:ascii="Book Antiqua" w:hAnsi="Book Antiqua" w:cs="Arial"/>
                <w:b/>
                <w:szCs w:val="24"/>
              </w:rPr>
              <w:t>Millions</w:t>
            </w:r>
            <w:r w:rsidR="00C923D4" w:rsidRPr="00455205">
              <w:rPr>
                <w:rFonts w:ascii="Book Antiqua" w:hAnsi="Book Antiqua" w:cs="Arial"/>
                <w:b/>
                <w:szCs w:val="24"/>
              </w:rPr>
              <w:t>)</w:t>
            </w:r>
          </w:p>
        </w:tc>
        <w:tc>
          <w:tcPr>
            <w:tcW w:w="2850" w:type="dxa"/>
            <w:shd w:val="clear" w:color="auto" w:fill="D9D9D9" w:themeFill="background1" w:themeFillShade="D9"/>
            <w:vAlign w:val="center"/>
          </w:tcPr>
          <w:p w14:paraId="74E6E518" w14:textId="77777777" w:rsidR="00224593" w:rsidRPr="00455205" w:rsidRDefault="00224593" w:rsidP="0071358F">
            <w:pPr>
              <w:jc w:val="center"/>
              <w:rPr>
                <w:rFonts w:ascii="Book Antiqua" w:hAnsi="Book Antiqua" w:cs="Arial"/>
                <w:b/>
                <w:szCs w:val="24"/>
              </w:rPr>
            </w:pPr>
            <w:r w:rsidRPr="00455205">
              <w:rPr>
                <w:rFonts w:ascii="Book Antiqua" w:hAnsi="Book Antiqua" w:cs="Arial"/>
                <w:b/>
                <w:szCs w:val="24"/>
              </w:rPr>
              <w:t>Share</w:t>
            </w:r>
          </w:p>
          <w:p w14:paraId="58EFBFB1" w14:textId="77777777" w:rsidR="00224593" w:rsidRPr="00455205" w:rsidRDefault="00224593" w:rsidP="0071358F">
            <w:pPr>
              <w:jc w:val="center"/>
              <w:rPr>
                <w:rFonts w:ascii="Book Antiqua" w:hAnsi="Book Antiqua" w:cs="Arial"/>
                <w:b/>
                <w:szCs w:val="24"/>
              </w:rPr>
            </w:pPr>
            <w:r w:rsidRPr="00455205">
              <w:rPr>
                <w:rFonts w:ascii="Book Antiqua" w:hAnsi="Book Antiqua" w:cs="Arial"/>
                <w:b/>
                <w:szCs w:val="24"/>
              </w:rPr>
              <w:t>(%)</w:t>
            </w:r>
          </w:p>
        </w:tc>
      </w:tr>
      <w:tr w:rsidR="00224593" w:rsidRPr="00455205" w14:paraId="672F06F6" w14:textId="77777777" w:rsidTr="00223607">
        <w:trPr>
          <w:trHeight w:val="242"/>
        </w:trPr>
        <w:tc>
          <w:tcPr>
            <w:tcW w:w="3538" w:type="dxa"/>
          </w:tcPr>
          <w:p w14:paraId="28BA2CE7" w14:textId="77777777" w:rsidR="00224593" w:rsidRPr="00455205" w:rsidRDefault="00224593" w:rsidP="0071358F">
            <w:pPr>
              <w:rPr>
                <w:rFonts w:ascii="Book Antiqua" w:hAnsi="Book Antiqua" w:cs="Arial"/>
                <w:szCs w:val="24"/>
              </w:rPr>
            </w:pPr>
            <w:r w:rsidRPr="00455205">
              <w:rPr>
                <w:rFonts w:ascii="Book Antiqua" w:hAnsi="Book Antiqua" w:cs="Arial"/>
                <w:szCs w:val="24"/>
              </w:rPr>
              <w:t>Tax Holidays</w:t>
            </w:r>
          </w:p>
        </w:tc>
        <w:tc>
          <w:tcPr>
            <w:tcW w:w="2818" w:type="dxa"/>
          </w:tcPr>
          <w:p w14:paraId="0959685F" w14:textId="77777777" w:rsidR="00224593" w:rsidRPr="00455205" w:rsidRDefault="00224593" w:rsidP="0071358F">
            <w:pPr>
              <w:jc w:val="right"/>
              <w:rPr>
                <w:rFonts w:ascii="Book Antiqua" w:hAnsi="Book Antiqua" w:cs="Arial"/>
                <w:bCs/>
                <w:szCs w:val="24"/>
              </w:rPr>
            </w:pPr>
            <w:r w:rsidRPr="00455205">
              <w:rPr>
                <w:rFonts w:ascii="Book Antiqua" w:hAnsi="Book Antiqua" w:cs="Arial"/>
                <w:bCs/>
                <w:szCs w:val="24"/>
              </w:rPr>
              <w:t>603.55</w:t>
            </w:r>
          </w:p>
        </w:tc>
        <w:tc>
          <w:tcPr>
            <w:tcW w:w="2850" w:type="dxa"/>
          </w:tcPr>
          <w:p w14:paraId="4605CA4F" w14:textId="77777777" w:rsidR="00224593" w:rsidRPr="00455205" w:rsidRDefault="00224593" w:rsidP="0071358F">
            <w:pPr>
              <w:jc w:val="center"/>
              <w:rPr>
                <w:rFonts w:ascii="Book Antiqua" w:hAnsi="Book Antiqua" w:cs="Arial"/>
                <w:szCs w:val="24"/>
              </w:rPr>
            </w:pPr>
            <w:r w:rsidRPr="00455205">
              <w:rPr>
                <w:rFonts w:ascii="Book Antiqua" w:hAnsi="Book Antiqua" w:cs="Arial"/>
                <w:szCs w:val="24"/>
              </w:rPr>
              <w:t>31.19</w:t>
            </w:r>
          </w:p>
        </w:tc>
      </w:tr>
      <w:tr w:rsidR="00224593" w:rsidRPr="00455205" w14:paraId="160C24F5" w14:textId="77777777" w:rsidTr="00223607">
        <w:trPr>
          <w:trHeight w:val="215"/>
        </w:trPr>
        <w:tc>
          <w:tcPr>
            <w:tcW w:w="3538" w:type="dxa"/>
          </w:tcPr>
          <w:p w14:paraId="122AEDD3" w14:textId="77777777" w:rsidR="00224593" w:rsidRPr="00455205" w:rsidRDefault="00224593" w:rsidP="0071358F">
            <w:pPr>
              <w:rPr>
                <w:rFonts w:ascii="Book Antiqua" w:hAnsi="Book Antiqua" w:cs="Arial"/>
                <w:szCs w:val="24"/>
              </w:rPr>
            </w:pPr>
            <w:r w:rsidRPr="00455205">
              <w:rPr>
                <w:rFonts w:ascii="Book Antiqua" w:hAnsi="Book Antiqua" w:cs="Arial"/>
                <w:szCs w:val="24"/>
              </w:rPr>
              <w:t>Preferential (Reduced Rates)</w:t>
            </w:r>
          </w:p>
        </w:tc>
        <w:tc>
          <w:tcPr>
            <w:tcW w:w="2818" w:type="dxa"/>
          </w:tcPr>
          <w:p w14:paraId="13F2850E" w14:textId="77777777" w:rsidR="00224593" w:rsidRPr="00455205" w:rsidRDefault="00224593" w:rsidP="0071358F">
            <w:pPr>
              <w:jc w:val="right"/>
              <w:rPr>
                <w:rFonts w:ascii="Book Antiqua" w:hAnsi="Book Antiqua" w:cs="Arial"/>
                <w:bCs/>
                <w:szCs w:val="24"/>
              </w:rPr>
            </w:pPr>
            <w:r w:rsidRPr="00455205">
              <w:rPr>
                <w:rFonts w:ascii="Book Antiqua" w:hAnsi="Book Antiqua" w:cs="Arial"/>
                <w:bCs/>
                <w:szCs w:val="24"/>
              </w:rPr>
              <w:t>1,331.43</w:t>
            </w:r>
          </w:p>
        </w:tc>
        <w:tc>
          <w:tcPr>
            <w:tcW w:w="2850" w:type="dxa"/>
          </w:tcPr>
          <w:p w14:paraId="59E735EA" w14:textId="77777777" w:rsidR="00224593" w:rsidRPr="00455205" w:rsidRDefault="00224593" w:rsidP="0071358F">
            <w:pPr>
              <w:jc w:val="center"/>
              <w:rPr>
                <w:rFonts w:ascii="Book Antiqua" w:hAnsi="Book Antiqua" w:cs="Arial"/>
                <w:szCs w:val="24"/>
              </w:rPr>
            </w:pPr>
            <w:r w:rsidRPr="00455205">
              <w:rPr>
                <w:rFonts w:ascii="Book Antiqua" w:hAnsi="Book Antiqua" w:cs="Arial"/>
                <w:szCs w:val="24"/>
              </w:rPr>
              <w:t>68.81</w:t>
            </w:r>
          </w:p>
        </w:tc>
      </w:tr>
      <w:tr w:rsidR="00224593" w:rsidRPr="00455205" w14:paraId="63BDE3DB" w14:textId="77777777" w:rsidTr="00223607">
        <w:trPr>
          <w:trHeight w:val="242"/>
        </w:trPr>
        <w:tc>
          <w:tcPr>
            <w:tcW w:w="3538" w:type="dxa"/>
            <w:shd w:val="clear" w:color="auto" w:fill="auto"/>
          </w:tcPr>
          <w:p w14:paraId="6AF28166" w14:textId="77777777" w:rsidR="00224593" w:rsidRPr="00455205" w:rsidRDefault="00224593" w:rsidP="0071358F">
            <w:pPr>
              <w:rPr>
                <w:rFonts w:ascii="Book Antiqua" w:hAnsi="Book Antiqua" w:cs="Arial"/>
                <w:b/>
                <w:szCs w:val="24"/>
              </w:rPr>
            </w:pPr>
            <w:r w:rsidRPr="00455205">
              <w:rPr>
                <w:rFonts w:ascii="Book Antiqua" w:hAnsi="Book Antiqua" w:cs="Arial"/>
                <w:b/>
                <w:szCs w:val="24"/>
              </w:rPr>
              <w:t xml:space="preserve">Total </w:t>
            </w:r>
            <w:r w:rsidR="00016AF0" w:rsidRPr="00455205">
              <w:rPr>
                <w:rFonts w:ascii="Book Antiqua" w:hAnsi="Book Antiqua" w:cs="Arial"/>
                <w:b/>
                <w:szCs w:val="24"/>
              </w:rPr>
              <w:t xml:space="preserve">CIT </w:t>
            </w:r>
            <w:r w:rsidR="00905001" w:rsidRPr="00455205">
              <w:rPr>
                <w:rFonts w:ascii="Book Antiqua" w:hAnsi="Book Antiqua" w:cs="Arial"/>
                <w:b/>
                <w:szCs w:val="24"/>
              </w:rPr>
              <w:t>TE</w:t>
            </w:r>
          </w:p>
        </w:tc>
        <w:tc>
          <w:tcPr>
            <w:tcW w:w="2818" w:type="dxa"/>
            <w:shd w:val="clear" w:color="auto" w:fill="auto"/>
          </w:tcPr>
          <w:p w14:paraId="745B214F" w14:textId="77777777" w:rsidR="00224593" w:rsidRPr="00455205" w:rsidRDefault="00224593" w:rsidP="0071358F">
            <w:pPr>
              <w:jc w:val="right"/>
              <w:rPr>
                <w:rFonts w:ascii="Book Antiqua" w:hAnsi="Book Antiqua" w:cs="Arial"/>
                <w:b/>
              </w:rPr>
            </w:pPr>
            <w:r w:rsidRPr="00455205">
              <w:rPr>
                <w:rFonts w:ascii="Book Antiqua" w:hAnsi="Book Antiqua" w:cs="Arial"/>
                <w:b/>
              </w:rPr>
              <w:t>1,934.94</w:t>
            </w:r>
          </w:p>
        </w:tc>
        <w:tc>
          <w:tcPr>
            <w:tcW w:w="2850" w:type="dxa"/>
            <w:shd w:val="clear" w:color="auto" w:fill="auto"/>
          </w:tcPr>
          <w:p w14:paraId="6719CC42" w14:textId="77777777" w:rsidR="00224593" w:rsidRPr="00455205" w:rsidRDefault="00224593" w:rsidP="0071358F">
            <w:pPr>
              <w:jc w:val="center"/>
              <w:rPr>
                <w:rFonts w:ascii="Book Antiqua" w:hAnsi="Book Antiqua" w:cs="Arial"/>
                <w:b/>
                <w:szCs w:val="24"/>
              </w:rPr>
            </w:pPr>
            <w:r w:rsidRPr="00455205">
              <w:rPr>
                <w:rFonts w:ascii="Book Antiqua" w:hAnsi="Book Antiqua" w:cs="Arial"/>
                <w:b/>
                <w:szCs w:val="24"/>
              </w:rPr>
              <w:t>100.00</w:t>
            </w:r>
          </w:p>
        </w:tc>
      </w:tr>
      <w:tr w:rsidR="00224593" w:rsidRPr="00455205" w14:paraId="23C6F4C6" w14:textId="77777777" w:rsidTr="00223607">
        <w:trPr>
          <w:trHeight w:val="235"/>
        </w:trPr>
        <w:tc>
          <w:tcPr>
            <w:tcW w:w="3538" w:type="dxa"/>
            <w:shd w:val="clear" w:color="auto" w:fill="auto"/>
          </w:tcPr>
          <w:p w14:paraId="06DB2746" w14:textId="77777777" w:rsidR="00224593" w:rsidRPr="00455205" w:rsidRDefault="00224593" w:rsidP="0071358F">
            <w:pPr>
              <w:rPr>
                <w:rFonts w:ascii="Book Antiqua" w:hAnsi="Book Antiqua" w:cs="Arial"/>
                <w:szCs w:val="24"/>
              </w:rPr>
            </w:pPr>
            <w:r w:rsidRPr="00455205">
              <w:rPr>
                <w:rFonts w:ascii="Book Antiqua" w:hAnsi="Book Antiqua" w:cs="Arial"/>
                <w:szCs w:val="24"/>
              </w:rPr>
              <w:t>Total Corporate Tax</w:t>
            </w:r>
            <w:r w:rsidR="00016AF0" w:rsidRPr="00455205">
              <w:rPr>
                <w:rFonts w:ascii="Book Antiqua" w:hAnsi="Book Antiqua" w:cs="Arial"/>
                <w:szCs w:val="24"/>
              </w:rPr>
              <w:t xml:space="preserve"> Revenue</w:t>
            </w:r>
          </w:p>
        </w:tc>
        <w:tc>
          <w:tcPr>
            <w:tcW w:w="2818" w:type="dxa"/>
            <w:shd w:val="clear" w:color="auto" w:fill="auto"/>
          </w:tcPr>
          <w:p w14:paraId="207E4C53" w14:textId="77777777" w:rsidR="00224593" w:rsidRPr="00455205" w:rsidRDefault="00BA7BE9" w:rsidP="00BA7BE9">
            <w:pPr>
              <w:jc w:val="right"/>
              <w:rPr>
                <w:rFonts w:ascii="Book Antiqua" w:hAnsi="Book Antiqua" w:cs="Arial"/>
                <w:bCs/>
              </w:rPr>
            </w:pPr>
            <w:r w:rsidRPr="00455205">
              <w:rPr>
                <w:rFonts w:ascii="Book Antiqua" w:hAnsi="Book Antiqua" w:cs="Arial"/>
                <w:bCs/>
              </w:rPr>
              <w:t>3,091,966.76</w:t>
            </w:r>
          </w:p>
        </w:tc>
        <w:tc>
          <w:tcPr>
            <w:tcW w:w="2850" w:type="dxa"/>
            <w:shd w:val="clear" w:color="auto" w:fill="auto"/>
          </w:tcPr>
          <w:p w14:paraId="2842BFDB" w14:textId="77777777" w:rsidR="00224593" w:rsidRPr="00455205" w:rsidRDefault="00224593" w:rsidP="0071358F">
            <w:pPr>
              <w:jc w:val="center"/>
              <w:rPr>
                <w:rFonts w:ascii="Book Antiqua" w:hAnsi="Book Antiqua" w:cs="Arial"/>
                <w:szCs w:val="24"/>
              </w:rPr>
            </w:pPr>
          </w:p>
        </w:tc>
      </w:tr>
      <w:tr w:rsidR="00B746F7" w:rsidRPr="00455205" w14:paraId="218261C7" w14:textId="77777777" w:rsidTr="00223607">
        <w:trPr>
          <w:trHeight w:val="242"/>
        </w:trPr>
        <w:tc>
          <w:tcPr>
            <w:tcW w:w="3538" w:type="dxa"/>
            <w:shd w:val="clear" w:color="auto" w:fill="auto"/>
          </w:tcPr>
          <w:p w14:paraId="22A91CF5" w14:textId="77777777" w:rsidR="00B746F7" w:rsidRPr="00455205" w:rsidRDefault="00B746F7" w:rsidP="0071358F">
            <w:pPr>
              <w:rPr>
                <w:rFonts w:ascii="Book Antiqua" w:hAnsi="Book Antiqua" w:cs="Arial"/>
                <w:szCs w:val="24"/>
              </w:rPr>
            </w:pPr>
            <w:r w:rsidRPr="00455205">
              <w:rPr>
                <w:rFonts w:ascii="Book Antiqua" w:hAnsi="Book Antiqua" w:cs="Arial"/>
                <w:szCs w:val="24"/>
              </w:rPr>
              <w:t>Nominal GDP</w:t>
            </w:r>
          </w:p>
        </w:tc>
        <w:tc>
          <w:tcPr>
            <w:tcW w:w="2818" w:type="dxa"/>
            <w:shd w:val="clear" w:color="auto" w:fill="auto"/>
          </w:tcPr>
          <w:p w14:paraId="4CC8B25A" w14:textId="77777777" w:rsidR="00B746F7" w:rsidRPr="00455205" w:rsidRDefault="00681A0B" w:rsidP="00681A0B">
            <w:pPr>
              <w:jc w:val="right"/>
              <w:rPr>
                <w:rFonts w:ascii="Book Antiqua" w:hAnsi="Book Antiqua" w:cs="Arial"/>
                <w:bCs/>
              </w:rPr>
            </w:pPr>
            <w:r w:rsidRPr="00455205">
              <w:rPr>
                <w:rFonts w:ascii="Book Antiqua" w:hAnsi="Book Antiqua" w:cs="Arial"/>
                <w:bCs/>
              </w:rPr>
              <w:t>188</w:t>
            </w:r>
            <w:r w:rsidR="00A22925" w:rsidRPr="00455205">
              <w:rPr>
                <w:rFonts w:ascii="Book Antiqua" w:hAnsi="Book Antiqua" w:cs="Arial"/>
                <w:bCs/>
              </w:rPr>
              <w:t>,</w:t>
            </w:r>
            <w:r w:rsidRPr="00455205">
              <w:rPr>
                <w:rFonts w:ascii="Book Antiqua" w:hAnsi="Book Antiqua" w:cs="Arial"/>
                <w:bCs/>
              </w:rPr>
              <w:t>788</w:t>
            </w:r>
            <w:r w:rsidR="00A22925" w:rsidRPr="00455205">
              <w:rPr>
                <w:rFonts w:ascii="Book Antiqua" w:hAnsi="Book Antiqua" w:cs="Arial"/>
                <w:bCs/>
              </w:rPr>
              <w:t>,</w:t>
            </w:r>
            <w:r w:rsidRPr="00455205">
              <w:rPr>
                <w:rFonts w:ascii="Book Antiqua" w:hAnsi="Book Antiqua" w:cs="Arial"/>
                <w:bCs/>
              </w:rPr>
              <w:t>052</w:t>
            </w:r>
          </w:p>
        </w:tc>
        <w:tc>
          <w:tcPr>
            <w:tcW w:w="2850" w:type="dxa"/>
            <w:shd w:val="clear" w:color="auto" w:fill="auto"/>
          </w:tcPr>
          <w:p w14:paraId="4A6F0E3F" w14:textId="77777777" w:rsidR="00B746F7" w:rsidRPr="00455205" w:rsidRDefault="00B746F7" w:rsidP="0071358F">
            <w:pPr>
              <w:jc w:val="center"/>
              <w:rPr>
                <w:rFonts w:ascii="Book Antiqua" w:hAnsi="Book Antiqua" w:cs="Arial"/>
                <w:szCs w:val="24"/>
              </w:rPr>
            </w:pPr>
          </w:p>
        </w:tc>
      </w:tr>
      <w:tr w:rsidR="00224593" w:rsidRPr="00455205" w14:paraId="31BBE3B7" w14:textId="77777777" w:rsidTr="00223607">
        <w:trPr>
          <w:trHeight w:val="242"/>
        </w:trPr>
        <w:tc>
          <w:tcPr>
            <w:tcW w:w="3538" w:type="dxa"/>
            <w:shd w:val="clear" w:color="auto" w:fill="auto"/>
          </w:tcPr>
          <w:p w14:paraId="21EDCF6F" w14:textId="77777777" w:rsidR="00224593" w:rsidRPr="00455205" w:rsidRDefault="00742B62" w:rsidP="0071358F">
            <w:pPr>
              <w:rPr>
                <w:rFonts w:ascii="Book Antiqua" w:hAnsi="Book Antiqua" w:cs="Arial"/>
                <w:szCs w:val="24"/>
              </w:rPr>
            </w:pPr>
            <w:r w:rsidRPr="00455205">
              <w:rPr>
                <w:rFonts w:ascii="Book Antiqua" w:hAnsi="Book Antiqua" w:cs="Arial"/>
                <w:szCs w:val="24"/>
              </w:rPr>
              <w:lastRenderedPageBreak/>
              <w:t>Total TE</w:t>
            </w:r>
            <w:r w:rsidR="00224593" w:rsidRPr="00455205">
              <w:rPr>
                <w:rFonts w:ascii="Book Antiqua" w:hAnsi="Book Antiqua" w:cs="Arial"/>
                <w:szCs w:val="24"/>
              </w:rPr>
              <w:t xml:space="preserve"> % of </w:t>
            </w:r>
            <w:r w:rsidR="00426D65" w:rsidRPr="00455205">
              <w:rPr>
                <w:rFonts w:ascii="Book Antiqua" w:hAnsi="Book Antiqua" w:cs="Arial"/>
                <w:szCs w:val="24"/>
              </w:rPr>
              <w:t xml:space="preserve">CIT </w:t>
            </w:r>
            <w:r w:rsidR="00224593" w:rsidRPr="00455205">
              <w:rPr>
                <w:rFonts w:ascii="Book Antiqua" w:hAnsi="Book Antiqua" w:cs="Arial"/>
                <w:szCs w:val="24"/>
              </w:rPr>
              <w:t>Revenue</w:t>
            </w:r>
          </w:p>
        </w:tc>
        <w:tc>
          <w:tcPr>
            <w:tcW w:w="2818" w:type="dxa"/>
            <w:shd w:val="clear" w:color="auto" w:fill="auto"/>
          </w:tcPr>
          <w:p w14:paraId="3B3B9B62" w14:textId="77777777" w:rsidR="00224593" w:rsidRPr="00455205" w:rsidRDefault="00224593" w:rsidP="0071358F">
            <w:pPr>
              <w:jc w:val="right"/>
              <w:rPr>
                <w:rFonts w:ascii="Book Antiqua" w:hAnsi="Book Antiqua" w:cs="Arial"/>
                <w:bCs/>
              </w:rPr>
            </w:pPr>
          </w:p>
        </w:tc>
        <w:tc>
          <w:tcPr>
            <w:tcW w:w="2850" w:type="dxa"/>
            <w:shd w:val="clear" w:color="auto" w:fill="auto"/>
          </w:tcPr>
          <w:p w14:paraId="78C4D212" w14:textId="77777777" w:rsidR="00224593" w:rsidRPr="00455205" w:rsidRDefault="00742B62" w:rsidP="0071358F">
            <w:pPr>
              <w:jc w:val="center"/>
              <w:rPr>
                <w:rFonts w:ascii="Book Antiqua" w:hAnsi="Book Antiqua" w:cs="Arial"/>
                <w:szCs w:val="24"/>
              </w:rPr>
            </w:pPr>
            <w:r w:rsidRPr="00455205">
              <w:rPr>
                <w:rFonts w:ascii="Book Antiqua" w:hAnsi="Book Antiqua" w:cs="Arial"/>
                <w:szCs w:val="24"/>
              </w:rPr>
              <w:t>0.0</w:t>
            </w:r>
            <w:r w:rsidR="001514BF" w:rsidRPr="00455205">
              <w:rPr>
                <w:rFonts w:ascii="Book Antiqua" w:hAnsi="Book Antiqua" w:cs="Arial"/>
                <w:szCs w:val="24"/>
              </w:rPr>
              <w:t>63</w:t>
            </w:r>
          </w:p>
        </w:tc>
      </w:tr>
      <w:tr w:rsidR="00B746F7" w:rsidRPr="00455205" w14:paraId="01B16AC7" w14:textId="77777777" w:rsidTr="00223607">
        <w:trPr>
          <w:trHeight w:val="242"/>
        </w:trPr>
        <w:tc>
          <w:tcPr>
            <w:tcW w:w="3538" w:type="dxa"/>
            <w:shd w:val="clear" w:color="auto" w:fill="auto"/>
          </w:tcPr>
          <w:p w14:paraId="101BC1F8" w14:textId="77777777" w:rsidR="00B746F7" w:rsidRPr="00455205" w:rsidRDefault="00B746F7" w:rsidP="0071358F">
            <w:pPr>
              <w:rPr>
                <w:rFonts w:ascii="Book Antiqua" w:hAnsi="Book Antiqua" w:cs="Arial"/>
                <w:szCs w:val="24"/>
              </w:rPr>
            </w:pPr>
            <w:r w:rsidRPr="00455205">
              <w:rPr>
                <w:rFonts w:ascii="Book Antiqua" w:hAnsi="Book Antiqua" w:cs="Arial"/>
                <w:szCs w:val="24"/>
              </w:rPr>
              <w:t>Total TE % of GDP</w:t>
            </w:r>
          </w:p>
        </w:tc>
        <w:tc>
          <w:tcPr>
            <w:tcW w:w="2818" w:type="dxa"/>
            <w:shd w:val="clear" w:color="auto" w:fill="auto"/>
          </w:tcPr>
          <w:p w14:paraId="13ECFC72" w14:textId="77777777" w:rsidR="00B746F7" w:rsidRPr="00455205" w:rsidRDefault="00B746F7" w:rsidP="0071358F">
            <w:pPr>
              <w:jc w:val="right"/>
              <w:rPr>
                <w:rFonts w:ascii="Book Antiqua" w:hAnsi="Book Antiqua" w:cs="Arial"/>
                <w:bCs/>
              </w:rPr>
            </w:pPr>
          </w:p>
        </w:tc>
        <w:tc>
          <w:tcPr>
            <w:tcW w:w="2850" w:type="dxa"/>
            <w:shd w:val="clear" w:color="auto" w:fill="auto"/>
          </w:tcPr>
          <w:p w14:paraId="059D617B" w14:textId="77777777" w:rsidR="00B746F7" w:rsidRPr="00455205" w:rsidRDefault="00743A48" w:rsidP="0071358F">
            <w:pPr>
              <w:jc w:val="center"/>
              <w:rPr>
                <w:rFonts w:ascii="Book Antiqua" w:hAnsi="Book Antiqua" w:cs="Arial"/>
                <w:szCs w:val="24"/>
              </w:rPr>
            </w:pPr>
            <w:r w:rsidRPr="00455205">
              <w:rPr>
                <w:rFonts w:ascii="Book Antiqua" w:hAnsi="Book Antiqua" w:cs="Arial"/>
                <w:szCs w:val="24"/>
              </w:rPr>
              <w:t>0.001</w:t>
            </w:r>
          </w:p>
        </w:tc>
      </w:tr>
    </w:tbl>
    <w:p w14:paraId="0E5A0586" w14:textId="77777777" w:rsidR="00591F0B" w:rsidRPr="00455205" w:rsidRDefault="00053E43" w:rsidP="00C22677">
      <w:pPr>
        <w:jc w:val="both"/>
        <w:rPr>
          <w:rFonts w:ascii="Book Antiqua" w:eastAsia="Aptos" w:hAnsi="Book Antiqua" w:cs="Arial"/>
          <w:b/>
          <w:kern w:val="2"/>
          <w:sz w:val="20"/>
          <w:szCs w:val="20"/>
          <w14:ligatures w14:val="standardContextual"/>
        </w:rPr>
      </w:pPr>
      <w:r w:rsidRPr="00455205">
        <w:rPr>
          <w:rFonts w:ascii="Book Antiqua" w:eastAsia="Aptos" w:hAnsi="Book Antiqua" w:cs="Arial"/>
          <w:b/>
          <w:kern w:val="2"/>
          <w:sz w:val="20"/>
          <w:szCs w:val="20"/>
          <w14:ligatures w14:val="standardContextual"/>
        </w:rPr>
        <w:t xml:space="preserve">Source: </w:t>
      </w:r>
      <w:r w:rsidRPr="00455205">
        <w:rPr>
          <w:rFonts w:ascii="Book Antiqua" w:eastAsia="Aptos" w:hAnsi="Book Antiqua" w:cs="Arial"/>
          <w:kern w:val="2"/>
          <w:sz w:val="20"/>
          <w:szCs w:val="20"/>
          <w14:ligatures w14:val="standardContextual"/>
        </w:rPr>
        <w:t>TRA</w:t>
      </w:r>
    </w:p>
    <w:p w14:paraId="2E92A61F" w14:textId="77777777" w:rsidR="00E20DE3" w:rsidRPr="00455205" w:rsidRDefault="00E27815" w:rsidP="00620431">
      <w:pPr>
        <w:pStyle w:val="Heading1"/>
        <w:numPr>
          <w:ilvl w:val="1"/>
          <w:numId w:val="12"/>
        </w:numPr>
        <w:spacing w:line="360" w:lineRule="auto"/>
        <w:rPr>
          <w:rFonts w:ascii="Book Antiqua" w:hAnsi="Book Antiqua" w:cs="Arial"/>
          <w:sz w:val="24"/>
          <w:szCs w:val="24"/>
        </w:rPr>
      </w:pPr>
      <w:bookmarkStart w:id="33" w:name="_Toc179899298"/>
      <w:r w:rsidRPr="00455205">
        <w:rPr>
          <w:rFonts w:ascii="Book Antiqua" w:hAnsi="Book Antiqua" w:cs="Arial"/>
          <w:sz w:val="24"/>
          <w:szCs w:val="24"/>
        </w:rPr>
        <w:t>Value Added Tax</w:t>
      </w:r>
      <w:r w:rsidR="00426D65" w:rsidRPr="00455205">
        <w:rPr>
          <w:rFonts w:ascii="Book Antiqua" w:hAnsi="Book Antiqua" w:cs="Arial"/>
          <w:sz w:val="24"/>
          <w:szCs w:val="24"/>
        </w:rPr>
        <w:t xml:space="preserve"> (VAT)</w:t>
      </w:r>
      <w:bookmarkEnd w:id="33"/>
    </w:p>
    <w:p w14:paraId="4AFBC5D5" w14:textId="77777777" w:rsidR="00DA33A6" w:rsidRPr="00455205" w:rsidRDefault="00DA33A6" w:rsidP="001C439B">
      <w:pPr>
        <w:spacing w:line="276" w:lineRule="auto"/>
        <w:jc w:val="both"/>
        <w:rPr>
          <w:rFonts w:ascii="Book Antiqua" w:hAnsi="Book Antiqua" w:cs="Arial"/>
          <w:szCs w:val="24"/>
          <w:lang w:val="en-GB"/>
        </w:rPr>
      </w:pPr>
      <w:r w:rsidRPr="00455205">
        <w:rPr>
          <w:rFonts w:ascii="Book Antiqua" w:hAnsi="Book Antiqua" w:cs="Arial"/>
          <w:szCs w:val="24"/>
          <w:lang w:val="en-GB"/>
        </w:rPr>
        <w:t>The Tanzania VAT system is a credit invoice VAT based on destination principle, charging taxable supplies at each stage of production and distribution. Destination principle requires that VAT are collected at a point of consumption, with exports</w:t>
      </w:r>
      <w:r w:rsidR="00AD286C">
        <w:rPr>
          <w:rFonts w:ascii="Book Antiqua" w:hAnsi="Book Antiqua" w:cs="Arial"/>
          <w:szCs w:val="24"/>
          <w:lang w:val="en-GB"/>
        </w:rPr>
        <w:t xml:space="preserve"> being</w:t>
      </w:r>
      <w:r w:rsidRPr="00455205">
        <w:rPr>
          <w:rFonts w:ascii="Book Antiqua" w:hAnsi="Book Antiqua" w:cs="Arial"/>
          <w:szCs w:val="24"/>
          <w:lang w:val="en-GB"/>
        </w:rPr>
        <w:t xml:space="preserve"> zero-rated</w:t>
      </w:r>
      <w:r w:rsidR="0044017A" w:rsidRPr="00455205">
        <w:rPr>
          <w:rFonts w:ascii="Book Antiqua" w:hAnsi="Book Antiqua" w:cs="Arial"/>
          <w:szCs w:val="24"/>
          <w:lang w:val="en-GB"/>
        </w:rPr>
        <w:t>.</w:t>
      </w:r>
    </w:p>
    <w:p w14:paraId="37E15CAA" w14:textId="77777777" w:rsidR="00591F0B" w:rsidRPr="00455205" w:rsidRDefault="00EF761C" w:rsidP="00EF761C">
      <w:pPr>
        <w:spacing w:line="276" w:lineRule="auto"/>
        <w:jc w:val="both"/>
        <w:rPr>
          <w:rFonts w:ascii="Book Antiqua" w:hAnsi="Book Antiqua" w:cs="Arial"/>
          <w:szCs w:val="24"/>
        </w:rPr>
      </w:pPr>
      <w:r w:rsidRPr="00455205">
        <w:rPr>
          <w:rFonts w:ascii="Book Antiqua" w:hAnsi="Book Antiqua" w:cs="Arial"/>
          <w:szCs w:val="24"/>
        </w:rPr>
        <w:t xml:space="preserve">Registration for VAT is mandatory to every person upon attaining the </w:t>
      </w:r>
      <w:r w:rsidR="00AD7132" w:rsidRPr="00455205">
        <w:rPr>
          <w:rFonts w:ascii="Book Antiqua" w:hAnsi="Book Antiqua" w:cs="Arial"/>
          <w:szCs w:val="24"/>
        </w:rPr>
        <w:t xml:space="preserve">annual </w:t>
      </w:r>
      <w:r w:rsidRPr="00455205">
        <w:rPr>
          <w:rFonts w:ascii="Book Antiqua" w:hAnsi="Book Antiqua" w:cs="Arial"/>
          <w:szCs w:val="24"/>
        </w:rPr>
        <w:t xml:space="preserve">registration threshold of TZS </w:t>
      </w:r>
      <w:r w:rsidRPr="00455205">
        <w:rPr>
          <w:rFonts w:ascii="Book Antiqua" w:hAnsi="Book Antiqua" w:cs="Arial"/>
          <w:bCs/>
          <w:szCs w:val="24"/>
        </w:rPr>
        <w:t>200 million</w:t>
      </w:r>
      <w:r w:rsidRPr="00455205">
        <w:rPr>
          <w:rFonts w:ascii="Book Antiqua" w:hAnsi="Book Antiqua" w:cs="Arial"/>
          <w:szCs w:val="24"/>
        </w:rPr>
        <w:t>. This condition appl</w:t>
      </w:r>
      <w:r w:rsidR="00AD7132" w:rsidRPr="00455205">
        <w:rPr>
          <w:rFonts w:ascii="Book Antiqua" w:hAnsi="Book Antiqua" w:cs="Arial"/>
          <w:szCs w:val="24"/>
        </w:rPr>
        <w:t xml:space="preserve">ies to all types of </w:t>
      </w:r>
      <w:r w:rsidR="00784DB8" w:rsidRPr="00455205">
        <w:rPr>
          <w:rFonts w:ascii="Book Antiqua" w:hAnsi="Book Antiqua" w:cs="Arial"/>
          <w:szCs w:val="24"/>
        </w:rPr>
        <w:t>business</w:t>
      </w:r>
      <w:r w:rsidRPr="00455205">
        <w:rPr>
          <w:rFonts w:ascii="Book Antiqua" w:hAnsi="Book Antiqua" w:cs="Arial"/>
          <w:szCs w:val="24"/>
        </w:rPr>
        <w:t xml:space="preserve"> except for professional service providers, Government entity or institution which carries on economic activity and an intending traders after fulfillment of sufficient evidence such as contracts, tenders, building plans, business plans and bank financing</w:t>
      </w:r>
      <w:r w:rsidR="00885753" w:rsidRPr="00455205">
        <w:rPr>
          <w:rFonts w:ascii="Book Antiqua" w:hAnsi="Book Antiqua" w:cs="Arial"/>
          <w:szCs w:val="24"/>
        </w:rPr>
        <w:t>.</w:t>
      </w:r>
    </w:p>
    <w:p w14:paraId="5BACA8E4" w14:textId="17F64DCA" w:rsidR="00860EF7" w:rsidRPr="00455205" w:rsidRDefault="00AD7132" w:rsidP="00EF761C">
      <w:pPr>
        <w:spacing w:line="276" w:lineRule="auto"/>
        <w:jc w:val="both"/>
        <w:rPr>
          <w:rFonts w:ascii="Book Antiqua" w:hAnsi="Book Antiqua" w:cs="Arial"/>
          <w:szCs w:val="24"/>
        </w:rPr>
      </w:pPr>
      <w:r w:rsidRPr="00455205">
        <w:rPr>
          <w:rFonts w:ascii="Book Antiqua" w:hAnsi="Book Antiqua" w:cs="Arial"/>
          <w:szCs w:val="24"/>
        </w:rPr>
        <w:t>The VAT receives worldwide accolade on account of its broadness of base, neutrality, elimination of cascading effects and revenue productivity. However, the VAT law allows for limited necessary exemptions, mainly the standard ones. Exemptions are often justified on the grounds</w:t>
      </w:r>
      <w:r w:rsidR="006B600E">
        <w:rPr>
          <w:rFonts w:ascii="Book Antiqua" w:hAnsi="Book Antiqua" w:cs="Arial"/>
          <w:szCs w:val="24"/>
        </w:rPr>
        <w:t xml:space="preserve"> of</w:t>
      </w:r>
      <w:r w:rsidRPr="00455205">
        <w:rPr>
          <w:rFonts w:ascii="Book Antiqua" w:hAnsi="Book Antiqua" w:cs="Arial"/>
          <w:szCs w:val="24"/>
        </w:rPr>
        <w:t xml:space="preserve"> economic growth, investment attractio</w:t>
      </w:r>
      <w:r w:rsidR="0044017A" w:rsidRPr="00455205">
        <w:rPr>
          <w:rFonts w:ascii="Book Antiqua" w:hAnsi="Book Antiqua" w:cs="Arial"/>
          <w:szCs w:val="24"/>
        </w:rPr>
        <w:t>n, humanitarian reasons and integrational obligations. Exemptions granted in areas like</w:t>
      </w:r>
      <w:r w:rsidRPr="00455205">
        <w:rPr>
          <w:rFonts w:ascii="Book Antiqua" w:hAnsi="Book Antiqua" w:cs="Arial"/>
          <w:szCs w:val="24"/>
        </w:rPr>
        <w:t xml:space="preserve"> agri</w:t>
      </w:r>
      <w:r w:rsidR="0044017A" w:rsidRPr="00455205">
        <w:rPr>
          <w:rFonts w:ascii="Book Antiqua" w:hAnsi="Book Antiqua" w:cs="Arial"/>
          <w:szCs w:val="24"/>
        </w:rPr>
        <w:t>cultural and fuels</w:t>
      </w:r>
      <w:r w:rsidRPr="00455205">
        <w:rPr>
          <w:rFonts w:ascii="Book Antiqua" w:hAnsi="Book Antiqua" w:cs="Arial"/>
          <w:szCs w:val="24"/>
        </w:rPr>
        <w:t xml:space="preserve"> seem</w:t>
      </w:r>
      <w:r w:rsidR="0044017A" w:rsidRPr="00455205">
        <w:rPr>
          <w:rFonts w:ascii="Book Antiqua" w:hAnsi="Book Antiqua" w:cs="Arial"/>
          <w:szCs w:val="24"/>
        </w:rPr>
        <w:t>s</w:t>
      </w:r>
      <w:r w:rsidRPr="00455205">
        <w:rPr>
          <w:rFonts w:ascii="Book Antiqua" w:hAnsi="Book Antiqua" w:cs="Arial"/>
          <w:szCs w:val="24"/>
        </w:rPr>
        <w:t xml:space="preserve"> to reflect distribution concerns, while that of investors and government or donor-funded projects in many cases reflect the need for economic growth and</w:t>
      </w:r>
      <w:r w:rsidR="00860EF7" w:rsidRPr="00455205">
        <w:rPr>
          <w:rFonts w:ascii="Book Antiqua" w:hAnsi="Book Antiqua" w:cs="Arial"/>
          <w:szCs w:val="24"/>
        </w:rPr>
        <w:t xml:space="preserve"> conditions imposed by donors. </w:t>
      </w:r>
    </w:p>
    <w:p w14:paraId="09D82971" w14:textId="77777777" w:rsidR="00885753" w:rsidRPr="00455205" w:rsidRDefault="00240141" w:rsidP="00620431">
      <w:pPr>
        <w:pStyle w:val="Heading1"/>
        <w:numPr>
          <w:ilvl w:val="2"/>
          <w:numId w:val="12"/>
        </w:numPr>
        <w:spacing w:line="360" w:lineRule="auto"/>
        <w:rPr>
          <w:rFonts w:ascii="Book Antiqua" w:hAnsi="Book Antiqua" w:cs="Arial"/>
          <w:sz w:val="24"/>
          <w:szCs w:val="24"/>
        </w:rPr>
      </w:pPr>
      <w:bookmarkStart w:id="34" w:name="_Toc179899299"/>
      <w:r w:rsidRPr="00455205">
        <w:rPr>
          <w:rFonts w:ascii="Book Antiqua" w:hAnsi="Book Antiqua" w:cs="Arial"/>
          <w:sz w:val="24"/>
          <w:szCs w:val="24"/>
        </w:rPr>
        <w:t>VAT Benchmark</w:t>
      </w:r>
      <w:bookmarkEnd w:id="34"/>
    </w:p>
    <w:p w14:paraId="44BA9C22" w14:textId="77777777" w:rsidR="002166F7" w:rsidRPr="00455205" w:rsidRDefault="00A07188" w:rsidP="002C5943">
      <w:pPr>
        <w:spacing w:line="276" w:lineRule="auto"/>
        <w:jc w:val="both"/>
        <w:rPr>
          <w:rFonts w:ascii="Book Antiqua" w:hAnsi="Book Antiqua" w:cs="Arial"/>
          <w:szCs w:val="24"/>
        </w:rPr>
      </w:pPr>
      <w:r w:rsidRPr="00455205">
        <w:rPr>
          <w:rFonts w:ascii="Book Antiqua" w:hAnsi="Book Antiqua" w:cs="Arial"/>
          <w:szCs w:val="24"/>
        </w:rPr>
        <w:t>The benchmark</w:t>
      </w:r>
      <w:r w:rsidR="00742290" w:rsidRPr="00455205">
        <w:rPr>
          <w:rFonts w:ascii="Book Antiqua" w:hAnsi="Book Antiqua" w:cs="Arial"/>
          <w:szCs w:val="24"/>
        </w:rPr>
        <w:t>ing tax system</w:t>
      </w:r>
      <w:r w:rsidR="006A5208" w:rsidRPr="00455205">
        <w:rPr>
          <w:rFonts w:ascii="Book Antiqua" w:hAnsi="Book Antiqua" w:cs="Arial"/>
          <w:szCs w:val="24"/>
        </w:rPr>
        <w:t xml:space="preserve"> for</w:t>
      </w:r>
      <w:r w:rsidR="00742290" w:rsidRPr="00455205">
        <w:rPr>
          <w:rFonts w:ascii="Book Antiqua" w:hAnsi="Book Antiqua" w:cs="Arial"/>
          <w:szCs w:val="24"/>
        </w:rPr>
        <w:t xml:space="preserve"> </w:t>
      </w:r>
      <w:r w:rsidRPr="00455205">
        <w:rPr>
          <w:rFonts w:ascii="Book Antiqua" w:hAnsi="Book Antiqua" w:cs="Arial"/>
          <w:szCs w:val="24"/>
        </w:rPr>
        <w:t>VAT</w:t>
      </w:r>
      <w:r w:rsidR="006A5208" w:rsidRPr="00455205">
        <w:rPr>
          <w:rFonts w:ascii="Book Antiqua" w:hAnsi="Book Antiqua" w:cs="Arial"/>
          <w:szCs w:val="24"/>
        </w:rPr>
        <w:t xml:space="preserve"> on domestic supplies</w:t>
      </w:r>
      <w:r w:rsidR="00BE134F" w:rsidRPr="00455205">
        <w:rPr>
          <w:rFonts w:ascii="Book Antiqua" w:hAnsi="Book Antiqua" w:cs="Arial"/>
          <w:szCs w:val="24"/>
        </w:rPr>
        <w:t xml:space="preserve"> is the standard rate of </w:t>
      </w:r>
      <w:r w:rsidR="00BE134F" w:rsidRPr="00455205">
        <w:rPr>
          <w:rFonts w:ascii="Book Antiqua" w:hAnsi="Book Antiqua" w:cs="Arial"/>
          <w:b/>
          <w:szCs w:val="24"/>
        </w:rPr>
        <w:t>18 percent</w:t>
      </w:r>
      <w:r w:rsidR="00E126BA" w:rsidRPr="00455205">
        <w:rPr>
          <w:rFonts w:ascii="Book Antiqua" w:hAnsi="Book Antiqua" w:cs="Arial"/>
          <w:szCs w:val="24"/>
        </w:rPr>
        <w:t xml:space="preserve"> and </w:t>
      </w:r>
      <w:r w:rsidR="00471F47" w:rsidRPr="00455205">
        <w:rPr>
          <w:rFonts w:ascii="Book Antiqua" w:hAnsi="Book Antiqua" w:cs="Arial"/>
          <w:b/>
          <w:szCs w:val="24"/>
        </w:rPr>
        <w:t>Zero</w:t>
      </w:r>
      <w:r w:rsidR="00E126BA" w:rsidRPr="00455205">
        <w:rPr>
          <w:rFonts w:ascii="Book Antiqua" w:hAnsi="Book Antiqua" w:cs="Arial"/>
          <w:b/>
          <w:szCs w:val="24"/>
        </w:rPr>
        <w:t xml:space="preserve"> percent</w:t>
      </w:r>
      <w:r w:rsidR="006A5208" w:rsidRPr="00455205">
        <w:rPr>
          <w:rFonts w:ascii="Book Antiqua" w:hAnsi="Book Antiqua" w:cs="Arial"/>
          <w:szCs w:val="24"/>
        </w:rPr>
        <w:t xml:space="preserve"> on exports</w:t>
      </w:r>
      <w:r w:rsidR="00E126BA" w:rsidRPr="00455205">
        <w:rPr>
          <w:rFonts w:ascii="Book Antiqua" w:hAnsi="Book Antiqua" w:cs="Arial"/>
          <w:szCs w:val="24"/>
        </w:rPr>
        <w:t>.</w:t>
      </w:r>
      <w:r w:rsidR="002166F7" w:rsidRPr="00455205">
        <w:rPr>
          <w:rFonts w:ascii="Book Antiqua" w:hAnsi="Book Antiqua" w:cs="Arial"/>
          <w:szCs w:val="24"/>
        </w:rPr>
        <w:t xml:space="preserve"> The benchmark unit of taxation is by final consumers typically households on all supplied goods or services while </w:t>
      </w:r>
      <w:r w:rsidR="002C5943" w:rsidRPr="00455205">
        <w:rPr>
          <w:rFonts w:ascii="Book Antiqua" w:hAnsi="Book Antiqua" w:cs="Arial"/>
          <w:szCs w:val="24"/>
        </w:rPr>
        <w:t>VAT base is consumption broadly defined and comprises all goods and services consumed in Tanzania</w:t>
      </w:r>
      <w:r w:rsidR="00E17D51" w:rsidRPr="00455205">
        <w:rPr>
          <w:rFonts w:ascii="Book Antiqua" w:hAnsi="Book Antiqua" w:cs="Arial"/>
          <w:szCs w:val="24"/>
        </w:rPr>
        <w:t>.</w:t>
      </w:r>
    </w:p>
    <w:p w14:paraId="46049426" w14:textId="77777777" w:rsidR="00885753" w:rsidRPr="00455205" w:rsidRDefault="00E17D51" w:rsidP="00620431">
      <w:pPr>
        <w:pStyle w:val="Heading1"/>
        <w:numPr>
          <w:ilvl w:val="2"/>
          <w:numId w:val="12"/>
        </w:numPr>
        <w:spacing w:line="360" w:lineRule="auto"/>
        <w:rPr>
          <w:rFonts w:ascii="Book Antiqua" w:hAnsi="Book Antiqua" w:cs="Arial"/>
          <w:sz w:val="24"/>
          <w:szCs w:val="24"/>
        </w:rPr>
      </w:pPr>
      <w:bookmarkStart w:id="35" w:name="_Toc179899300"/>
      <w:r w:rsidRPr="00455205">
        <w:rPr>
          <w:rFonts w:ascii="Book Antiqua" w:hAnsi="Book Antiqua" w:cs="Arial"/>
          <w:sz w:val="24"/>
          <w:szCs w:val="24"/>
        </w:rPr>
        <w:t>VAT Expenditure</w:t>
      </w:r>
      <w:bookmarkEnd w:id="35"/>
    </w:p>
    <w:p w14:paraId="38B460CE" w14:textId="77777777" w:rsidR="00E17D51" w:rsidRPr="00455205" w:rsidRDefault="00065668" w:rsidP="00060285">
      <w:pPr>
        <w:jc w:val="both"/>
        <w:rPr>
          <w:rFonts w:ascii="Book Antiqua" w:hAnsi="Book Antiqua" w:cs="Arial"/>
          <w:lang w:val="en-GB"/>
        </w:rPr>
      </w:pPr>
      <w:r w:rsidRPr="00455205">
        <w:rPr>
          <w:rFonts w:ascii="Book Antiqua" w:hAnsi="Book Antiqua" w:cs="Arial"/>
        </w:rPr>
        <w:t>The VAT e</w:t>
      </w:r>
      <w:r w:rsidR="00011451" w:rsidRPr="00455205">
        <w:rPr>
          <w:rFonts w:ascii="Book Antiqua" w:hAnsi="Book Antiqua" w:cs="Arial"/>
        </w:rPr>
        <w:t>xpenditure</w:t>
      </w:r>
      <w:r w:rsidR="002B1770" w:rsidRPr="00455205">
        <w:rPr>
          <w:rFonts w:ascii="Book Antiqua" w:hAnsi="Book Antiqua" w:cs="Arial"/>
        </w:rPr>
        <w:t xml:space="preserve"> </w:t>
      </w:r>
      <w:r w:rsidR="00011451" w:rsidRPr="00455205">
        <w:rPr>
          <w:rFonts w:ascii="Book Antiqua" w:hAnsi="Book Antiqua" w:cs="Arial"/>
        </w:rPr>
        <w:t xml:space="preserve">include </w:t>
      </w:r>
      <w:r w:rsidR="002B1770" w:rsidRPr="00455205">
        <w:rPr>
          <w:rFonts w:ascii="Book Antiqua" w:hAnsi="Book Antiqua" w:cs="Arial"/>
        </w:rPr>
        <w:t xml:space="preserve">exemptions and </w:t>
      </w:r>
      <w:r w:rsidR="00493586" w:rsidRPr="00455205">
        <w:rPr>
          <w:rFonts w:ascii="Book Antiqua" w:hAnsi="Book Antiqua" w:cs="Arial"/>
        </w:rPr>
        <w:t>zero rated local supplies</w:t>
      </w:r>
      <w:r w:rsidR="0071738A" w:rsidRPr="00455205">
        <w:rPr>
          <w:rFonts w:ascii="Book Antiqua" w:hAnsi="Book Antiqua" w:cs="Arial"/>
        </w:rPr>
        <w:t xml:space="preserve"> as provided by the law</w:t>
      </w:r>
      <w:r w:rsidR="00493586" w:rsidRPr="00455205">
        <w:rPr>
          <w:rFonts w:ascii="Book Antiqua" w:hAnsi="Book Antiqua" w:cs="Arial"/>
        </w:rPr>
        <w:t>.</w:t>
      </w:r>
      <w:r w:rsidR="00702E35" w:rsidRPr="00455205">
        <w:rPr>
          <w:rFonts w:ascii="Book Antiqua" w:hAnsi="Book Antiqua" w:cs="Arial"/>
          <w:b/>
          <w:szCs w:val="24"/>
          <w:lang w:val="en-GB"/>
        </w:rPr>
        <w:t xml:space="preserve"> </w:t>
      </w:r>
      <w:r w:rsidR="00702E35" w:rsidRPr="00455205">
        <w:rPr>
          <w:rFonts w:ascii="Book Antiqua" w:hAnsi="Book Antiqua" w:cs="Arial"/>
          <w:lang w:val="en-GB"/>
        </w:rPr>
        <w:t>VAT exemption involves remission or waiver of VAT on vatable supplies of goods and services</w:t>
      </w:r>
      <w:r w:rsidR="0071738A" w:rsidRPr="00455205">
        <w:rPr>
          <w:rFonts w:ascii="Book Antiqua" w:hAnsi="Book Antiqua" w:cs="Arial"/>
          <w:lang w:val="en-GB"/>
        </w:rPr>
        <w:t xml:space="preserve"> as provided under section 6 and the exemption schedule of the VAT act</w:t>
      </w:r>
      <w:r w:rsidR="00D90703" w:rsidRPr="00455205">
        <w:rPr>
          <w:rFonts w:ascii="Book Antiqua" w:hAnsi="Book Antiqua" w:cs="Arial"/>
          <w:lang w:val="en-GB"/>
        </w:rPr>
        <w:t>.</w:t>
      </w:r>
      <w:r w:rsidR="008824F6" w:rsidRPr="00455205">
        <w:rPr>
          <w:rFonts w:ascii="Book Antiqua" w:hAnsi="Book Antiqua" w:cs="Arial"/>
          <w:lang w:val="en-GB"/>
        </w:rPr>
        <w:t xml:space="preserve"> This exemption </w:t>
      </w:r>
      <w:r w:rsidR="00C900BF" w:rsidRPr="00455205">
        <w:rPr>
          <w:rFonts w:ascii="Book Antiqua" w:hAnsi="Book Antiqua" w:cs="Arial"/>
          <w:lang w:val="en-GB"/>
        </w:rPr>
        <w:t>includes</w:t>
      </w:r>
      <w:r w:rsidR="008824F6" w:rsidRPr="00455205">
        <w:rPr>
          <w:rFonts w:ascii="Book Antiqua" w:hAnsi="Book Antiqua" w:cs="Arial"/>
          <w:lang w:val="en-GB"/>
        </w:rPr>
        <w:t xml:space="preserve"> VAT Deferment on locally manufactured capital goods.</w:t>
      </w:r>
      <w:r w:rsidR="0071738A" w:rsidRPr="00455205">
        <w:rPr>
          <w:rFonts w:ascii="Book Antiqua" w:hAnsi="Book Antiqua" w:cs="Arial"/>
          <w:lang w:val="en-GB"/>
        </w:rPr>
        <w:t xml:space="preserve"> Additionally</w:t>
      </w:r>
      <w:r w:rsidR="00C900BF" w:rsidRPr="00455205">
        <w:rPr>
          <w:rFonts w:ascii="Book Antiqua" w:hAnsi="Book Antiqua" w:cs="Arial"/>
          <w:lang w:val="en-GB"/>
        </w:rPr>
        <w:t xml:space="preserve">, </w:t>
      </w:r>
      <w:r w:rsidR="00D90703" w:rsidRPr="00455205">
        <w:rPr>
          <w:rFonts w:ascii="Book Antiqua" w:hAnsi="Book Antiqua" w:cs="Arial"/>
          <w:lang w:val="en-GB"/>
        </w:rPr>
        <w:t xml:space="preserve">zero rating local supplies </w:t>
      </w:r>
      <w:r w:rsidR="0071738A" w:rsidRPr="00455205">
        <w:rPr>
          <w:rFonts w:ascii="Book Antiqua" w:hAnsi="Book Antiqua" w:cs="Arial"/>
          <w:lang w:val="en-GB"/>
        </w:rPr>
        <w:t>also form part of the VAT expenditure on local supplies</w:t>
      </w:r>
      <w:r w:rsidR="00060285" w:rsidRPr="00455205">
        <w:rPr>
          <w:rFonts w:ascii="Book Antiqua" w:hAnsi="Book Antiqua" w:cs="Arial"/>
          <w:lang w:val="en-GB"/>
        </w:rPr>
        <w:t>.</w:t>
      </w:r>
      <w:r w:rsidR="00FE1051" w:rsidRPr="00455205">
        <w:rPr>
          <w:rFonts w:ascii="Book Antiqua" w:hAnsi="Book Antiqua" w:cs="Arial"/>
          <w:lang w:val="en-GB"/>
        </w:rPr>
        <w:t xml:space="preserve"> Thus, the r</w:t>
      </w:r>
      <w:r w:rsidR="0071738A" w:rsidRPr="00455205">
        <w:rPr>
          <w:rFonts w:ascii="Book Antiqua" w:hAnsi="Book Antiqua" w:cs="Arial"/>
          <w:lang w:val="en-GB"/>
        </w:rPr>
        <w:t>evenue foregone from the VAT</w:t>
      </w:r>
      <w:r w:rsidR="00FE1051" w:rsidRPr="00455205">
        <w:rPr>
          <w:rFonts w:ascii="Book Antiqua" w:hAnsi="Book Antiqua" w:cs="Arial"/>
          <w:lang w:val="en-GB"/>
        </w:rPr>
        <w:t xml:space="preserve"> exemptions and </w:t>
      </w:r>
      <w:r w:rsidR="0071738A" w:rsidRPr="00455205">
        <w:rPr>
          <w:rFonts w:ascii="Book Antiqua" w:hAnsi="Book Antiqua" w:cs="Arial"/>
          <w:lang w:val="en-GB"/>
        </w:rPr>
        <w:t>zero rated local supplies is referred</w:t>
      </w:r>
      <w:r w:rsidR="00FE1051" w:rsidRPr="00455205">
        <w:rPr>
          <w:rFonts w:ascii="Book Antiqua" w:hAnsi="Book Antiqua" w:cs="Arial"/>
          <w:lang w:val="en-GB"/>
        </w:rPr>
        <w:t xml:space="preserve"> as VAT expenditure.</w:t>
      </w:r>
    </w:p>
    <w:p w14:paraId="7AF280FF" w14:textId="77777777" w:rsidR="00CB1DE9" w:rsidRPr="00455205" w:rsidRDefault="002E64C5" w:rsidP="003F03EC">
      <w:pPr>
        <w:jc w:val="both"/>
        <w:rPr>
          <w:rFonts w:ascii="Book Antiqua" w:hAnsi="Book Antiqua" w:cs="Arial"/>
          <w:lang w:val="en-GB"/>
        </w:rPr>
      </w:pPr>
      <w:r w:rsidRPr="00455205">
        <w:rPr>
          <w:rFonts w:ascii="Book Antiqua" w:hAnsi="Book Antiqua" w:cs="Arial"/>
          <w:lang w:val="en-GB"/>
        </w:rPr>
        <w:lastRenderedPageBreak/>
        <w:t xml:space="preserve">The analysis of VAT expenditure was based on information </w:t>
      </w:r>
      <w:r w:rsidR="00C46739" w:rsidRPr="00455205">
        <w:rPr>
          <w:rFonts w:ascii="Book Antiqua" w:hAnsi="Book Antiqua" w:cs="Arial"/>
          <w:lang w:val="en-GB"/>
        </w:rPr>
        <w:t xml:space="preserve">extracted from the TRA systems for </w:t>
      </w:r>
      <w:r w:rsidRPr="00455205">
        <w:rPr>
          <w:rFonts w:ascii="Book Antiqua" w:hAnsi="Book Antiqua" w:cs="Arial"/>
          <w:lang w:val="en-GB"/>
        </w:rPr>
        <w:t>taxpayers benefiting from VAT exemptions, zero-rated local supplies, and VAT deferment</w:t>
      </w:r>
      <w:r w:rsidR="001A4C59" w:rsidRPr="00455205">
        <w:rPr>
          <w:rFonts w:ascii="Book Antiqua" w:hAnsi="Book Antiqua" w:cs="Arial"/>
          <w:lang w:val="en-GB"/>
        </w:rPr>
        <w:t xml:space="preserve"> domestic</w:t>
      </w:r>
      <w:r w:rsidR="001B38B7" w:rsidRPr="00455205">
        <w:rPr>
          <w:rFonts w:ascii="Book Antiqua" w:hAnsi="Book Antiqua" w:cs="Arial"/>
          <w:lang w:val="en-GB"/>
        </w:rPr>
        <w:t>.</w:t>
      </w:r>
      <w:r w:rsidR="003F03EC" w:rsidRPr="00455205">
        <w:rPr>
          <w:rFonts w:ascii="Book Antiqua" w:eastAsia="Aptos" w:hAnsi="Book Antiqua" w:cs="Arial"/>
          <w:kern w:val="2"/>
          <w:szCs w:val="24"/>
          <w:lang w:val="en-GB"/>
          <w14:ligatures w14:val="standardContextual"/>
        </w:rPr>
        <w:t xml:space="preserve"> </w:t>
      </w:r>
      <w:r w:rsidR="0071738A" w:rsidRPr="00455205">
        <w:rPr>
          <w:rFonts w:ascii="Book Antiqua" w:eastAsia="Aptos" w:hAnsi="Book Antiqua" w:cs="Arial"/>
          <w:kern w:val="2"/>
          <w:szCs w:val="24"/>
          <w:lang w:val="en-GB"/>
          <w14:ligatures w14:val="standardContextual"/>
        </w:rPr>
        <w:t xml:space="preserve">The analysis indicates that, </w:t>
      </w:r>
      <w:r w:rsidR="003F03EC" w:rsidRPr="00455205">
        <w:rPr>
          <w:rFonts w:ascii="Book Antiqua" w:hAnsi="Book Antiqua" w:cs="Arial"/>
          <w:lang w:val="en-GB"/>
        </w:rPr>
        <w:t xml:space="preserve">the total </w:t>
      </w:r>
      <w:r w:rsidR="00401FFB" w:rsidRPr="00455205">
        <w:rPr>
          <w:rFonts w:ascii="Book Antiqua" w:hAnsi="Book Antiqua" w:cs="Arial"/>
          <w:lang w:val="en-GB"/>
        </w:rPr>
        <w:t xml:space="preserve">Domestic </w:t>
      </w:r>
      <w:r w:rsidR="0071738A" w:rsidRPr="00455205">
        <w:rPr>
          <w:rFonts w:ascii="Book Antiqua" w:hAnsi="Book Antiqua" w:cs="Arial"/>
          <w:lang w:val="en-GB"/>
        </w:rPr>
        <w:t>VAT expenditure</w:t>
      </w:r>
      <w:r w:rsidR="003F03EC" w:rsidRPr="00455205">
        <w:rPr>
          <w:rFonts w:ascii="Book Antiqua" w:hAnsi="Book Antiqua" w:cs="Arial"/>
          <w:lang w:val="en-GB"/>
        </w:rPr>
        <w:t xml:space="preserve"> </w:t>
      </w:r>
      <w:r w:rsidR="0071738A" w:rsidRPr="00455205">
        <w:rPr>
          <w:rFonts w:ascii="Book Antiqua" w:hAnsi="Book Antiqua" w:cs="Arial"/>
          <w:lang w:val="en-GB"/>
        </w:rPr>
        <w:t xml:space="preserve">during the period under review </w:t>
      </w:r>
      <w:r w:rsidR="003F03EC" w:rsidRPr="00455205">
        <w:rPr>
          <w:rFonts w:ascii="Book Antiqua" w:hAnsi="Book Antiqua" w:cs="Arial"/>
          <w:lang w:val="en-GB"/>
        </w:rPr>
        <w:t xml:space="preserve">amounted to </w:t>
      </w:r>
      <w:r w:rsidR="003F03EC" w:rsidRPr="00455205">
        <w:rPr>
          <w:rFonts w:ascii="Book Antiqua" w:hAnsi="Book Antiqua" w:cs="Arial"/>
          <w:b/>
          <w:lang w:val="en-GB"/>
        </w:rPr>
        <w:t xml:space="preserve">TZS </w:t>
      </w:r>
      <w:r w:rsidR="002F2F95" w:rsidRPr="00455205">
        <w:rPr>
          <w:rFonts w:ascii="Book Antiqua" w:hAnsi="Book Antiqua" w:cs="Arial"/>
          <w:b/>
        </w:rPr>
        <w:t xml:space="preserve">1,108,758.16 </w:t>
      </w:r>
      <w:r w:rsidR="003F03EC" w:rsidRPr="00455205">
        <w:rPr>
          <w:rFonts w:ascii="Book Antiqua" w:hAnsi="Book Antiqua" w:cs="Arial"/>
          <w:b/>
          <w:lang w:val="en-GB"/>
        </w:rPr>
        <w:t>million</w:t>
      </w:r>
      <w:r w:rsidR="003F03EC" w:rsidRPr="00455205">
        <w:rPr>
          <w:rFonts w:ascii="Book Antiqua" w:hAnsi="Book Antiqua" w:cs="Arial"/>
          <w:lang w:val="en-GB"/>
        </w:rPr>
        <w:t xml:space="preserve">. This includes exempt </w:t>
      </w:r>
      <w:r w:rsidR="00EF6523" w:rsidRPr="00455205">
        <w:rPr>
          <w:rFonts w:ascii="Book Antiqua" w:hAnsi="Book Antiqua" w:cs="Arial"/>
          <w:lang w:val="en-GB"/>
        </w:rPr>
        <w:t xml:space="preserve">local </w:t>
      </w:r>
      <w:r w:rsidR="003F03EC" w:rsidRPr="00455205">
        <w:rPr>
          <w:rFonts w:ascii="Book Antiqua" w:hAnsi="Book Antiqua" w:cs="Arial"/>
          <w:lang w:val="en-GB"/>
        </w:rPr>
        <w:t xml:space="preserve">supplies totalling </w:t>
      </w:r>
      <w:r w:rsidR="003F03EC" w:rsidRPr="00455205">
        <w:rPr>
          <w:rFonts w:ascii="Book Antiqua" w:hAnsi="Book Antiqua" w:cs="Arial"/>
          <w:b/>
          <w:lang w:val="en-GB"/>
        </w:rPr>
        <w:t xml:space="preserve">TZS </w:t>
      </w:r>
      <w:r w:rsidR="00EF6523" w:rsidRPr="00455205">
        <w:rPr>
          <w:rFonts w:ascii="Book Antiqua" w:hAnsi="Book Antiqua" w:cs="Arial"/>
          <w:b/>
          <w:bCs/>
        </w:rPr>
        <w:t xml:space="preserve">1,079,407.61 </w:t>
      </w:r>
      <w:r w:rsidR="003F03EC" w:rsidRPr="00455205">
        <w:rPr>
          <w:rFonts w:ascii="Book Antiqua" w:hAnsi="Book Antiqua" w:cs="Arial"/>
          <w:b/>
          <w:lang w:val="en-GB"/>
        </w:rPr>
        <w:t>million</w:t>
      </w:r>
      <w:r w:rsidR="008105AE" w:rsidRPr="00455205">
        <w:rPr>
          <w:rFonts w:ascii="Book Antiqua" w:hAnsi="Book Antiqua" w:cs="Arial"/>
          <w:lang w:val="en-GB"/>
        </w:rPr>
        <w:t xml:space="preserve"> and </w:t>
      </w:r>
      <w:r w:rsidR="003F03EC" w:rsidRPr="00455205">
        <w:rPr>
          <w:rFonts w:ascii="Book Antiqua" w:hAnsi="Book Antiqua" w:cs="Arial"/>
          <w:lang w:val="en-GB"/>
        </w:rPr>
        <w:t xml:space="preserve">zero-rated local supplies amounting to </w:t>
      </w:r>
      <w:r w:rsidR="003F03EC" w:rsidRPr="00455205">
        <w:rPr>
          <w:rFonts w:ascii="Book Antiqua" w:hAnsi="Book Antiqua" w:cs="Arial"/>
          <w:b/>
          <w:lang w:val="en-GB"/>
        </w:rPr>
        <w:t>TZS 29,350.55 million</w:t>
      </w:r>
      <w:r w:rsidR="00745F9D" w:rsidRPr="00455205">
        <w:rPr>
          <w:rFonts w:ascii="Book Antiqua" w:hAnsi="Book Antiqua" w:cs="Arial"/>
          <w:lang w:val="en-GB"/>
        </w:rPr>
        <w:t>.</w:t>
      </w:r>
      <w:r w:rsidR="003F03EC" w:rsidRPr="00455205">
        <w:rPr>
          <w:rFonts w:ascii="Book Antiqua" w:hAnsi="Book Antiqua" w:cs="Arial"/>
          <w:lang w:val="en-GB"/>
        </w:rPr>
        <w:t xml:space="preserve"> </w:t>
      </w:r>
      <w:r w:rsidR="00745F9D" w:rsidRPr="00455205">
        <w:rPr>
          <w:rFonts w:ascii="Book Antiqua" w:hAnsi="Book Antiqua" w:cs="Arial"/>
          <w:lang w:val="en-GB"/>
        </w:rPr>
        <w:t xml:space="preserve">There was no amount recorded for </w:t>
      </w:r>
      <w:r w:rsidR="0071738A" w:rsidRPr="00455205">
        <w:rPr>
          <w:rFonts w:ascii="Book Antiqua" w:hAnsi="Book Antiqua" w:cs="Arial"/>
          <w:lang w:val="en-GB"/>
        </w:rPr>
        <w:t xml:space="preserve">domestic </w:t>
      </w:r>
      <w:r w:rsidR="00745F9D" w:rsidRPr="00455205">
        <w:rPr>
          <w:rFonts w:ascii="Book Antiqua" w:hAnsi="Book Antiqua" w:cs="Arial"/>
          <w:lang w:val="en-GB"/>
        </w:rPr>
        <w:t>V</w:t>
      </w:r>
      <w:r w:rsidR="003F03EC" w:rsidRPr="00455205">
        <w:rPr>
          <w:rFonts w:ascii="Book Antiqua" w:hAnsi="Book Antiqua" w:cs="Arial"/>
          <w:lang w:val="en-GB"/>
        </w:rPr>
        <w:t>AT deferment</w:t>
      </w:r>
      <w:r w:rsidR="00745F9D" w:rsidRPr="00455205">
        <w:rPr>
          <w:rFonts w:ascii="Book Antiqua" w:hAnsi="Book Antiqua" w:cs="Arial"/>
          <w:lang w:val="en-GB"/>
        </w:rPr>
        <w:t>.</w:t>
      </w:r>
      <w:r w:rsidR="003F03EC" w:rsidRPr="00455205">
        <w:rPr>
          <w:rFonts w:ascii="Book Antiqua" w:hAnsi="Book Antiqua" w:cs="Arial"/>
          <w:lang w:val="en-GB"/>
        </w:rPr>
        <w:t xml:space="preserve"> </w:t>
      </w:r>
    </w:p>
    <w:p w14:paraId="444B9F63" w14:textId="742D671C" w:rsidR="00216D74" w:rsidRPr="00455205" w:rsidRDefault="003F03EC" w:rsidP="003F03EC">
      <w:pPr>
        <w:jc w:val="both"/>
        <w:rPr>
          <w:rFonts w:ascii="Book Antiqua" w:hAnsi="Book Antiqua" w:cs="Arial"/>
          <w:lang w:val="en-GB"/>
        </w:rPr>
      </w:pPr>
      <w:r w:rsidRPr="00455205">
        <w:rPr>
          <w:rFonts w:ascii="Book Antiqua" w:hAnsi="Book Antiqua" w:cs="Arial"/>
          <w:lang w:val="en-GB"/>
        </w:rPr>
        <w:t>The analysis further reveals that</w:t>
      </w:r>
      <w:r w:rsidR="00B41594" w:rsidRPr="00455205">
        <w:rPr>
          <w:rFonts w:ascii="Book Antiqua" w:hAnsi="Book Antiqua" w:cs="Arial"/>
          <w:lang w:val="en-GB"/>
        </w:rPr>
        <w:t>,</w:t>
      </w:r>
      <w:r w:rsidRPr="00455205">
        <w:rPr>
          <w:rFonts w:ascii="Book Antiqua" w:hAnsi="Book Antiqua" w:cs="Arial"/>
          <w:lang w:val="en-GB"/>
        </w:rPr>
        <w:t xml:space="preserve"> VAT Exemption</w:t>
      </w:r>
      <w:r w:rsidR="00490CE1" w:rsidRPr="00455205">
        <w:rPr>
          <w:rFonts w:ascii="Book Antiqua" w:hAnsi="Book Antiqua" w:cs="Arial"/>
          <w:lang w:val="en-GB"/>
        </w:rPr>
        <w:t xml:space="preserve"> on local supplies</w:t>
      </w:r>
      <w:r w:rsidRPr="00455205">
        <w:rPr>
          <w:rFonts w:ascii="Book Antiqua" w:hAnsi="Book Antiqua" w:cs="Arial"/>
          <w:lang w:val="en-GB"/>
        </w:rPr>
        <w:t xml:space="preserve"> constituted the largest portion of VAT expenditure, accounting for </w:t>
      </w:r>
      <w:r w:rsidR="00490CE1" w:rsidRPr="00455205">
        <w:rPr>
          <w:rFonts w:ascii="Book Antiqua" w:hAnsi="Book Antiqua" w:cs="Arial"/>
          <w:b/>
        </w:rPr>
        <w:t xml:space="preserve">97.35 </w:t>
      </w:r>
      <w:r w:rsidRPr="00455205">
        <w:rPr>
          <w:rFonts w:ascii="Book Antiqua" w:hAnsi="Book Antiqua" w:cs="Arial"/>
          <w:b/>
          <w:lang w:val="en-GB"/>
        </w:rPr>
        <w:t>percent</w:t>
      </w:r>
      <w:r w:rsidR="008718E9" w:rsidRPr="00455205">
        <w:rPr>
          <w:rFonts w:ascii="Book Antiqua" w:hAnsi="Book Antiqua" w:cs="Arial"/>
          <w:lang w:val="en-GB"/>
        </w:rPr>
        <w:t>. This is mainly attribut</w:t>
      </w:r>
      <w:r w:rsidR="00421753" w:rsidRPr="00455205">
        <w:rPr>
          <w:rFonts w:ascii="Book Antiqua" w:hAnsi="Book Antiqua" w:cs="Arial"/>
          <w:lang w:val="en-GB"/>
        </w:rPr>
        <w:t>ed</w:t>
      </w:r>
      <w:r w:rsidR="009D7D20" w:rsidRPr="00455205">
        <w:rPr>
          <w:rFonts w:ascii="Book Antiqua" w:hAnsi="Book Antiqua" w:cs="Arial"/>
          <w:lang w:val="en-GB"/>
        </w:rPr>
        <w:t xml:space="preserve"> </w:t>
      </w:r>
      <w:r w:rsidR="006420B6">
        <w:rPr>
          <w:rFonts w:ascii="Book Antiqua" w:hAnsi="Book Antiqua" w:cs="Arial"/>
          <w:lang w:val="en-GB"/>
        </w:rPr>
        <w:t>to</w:t>
      </w:r>
      <w:r w:rsidR="006420B6" w:rsidRPr="00455205">
        <w:rPr>
          <w:rFonts w:ascii="Book Antiqua" w:hAnsi="Book Antiqua" w:cs="Arial"/>
          <w:lang w:val="en-GB"/>
        </w:rPr>
        <w:t xml:space="preserve"> </w:t>
      </w:r>
      <w:r w:rsidR="009D7D20" w:rsidRPr="00455205">
        <w:rPr>
          <w:rFonts w:ascii="Book Antiqua" w:hAnsi="Book Antiqua" w:cs="Arial"/>
          <w:lang w:val="en-GB"/>
        </w:rPr>
        <w:t>the exemptions granted to</w:t>
      </w:r>
      <w:r w:rsidR="008718E9" w:rsidRPr="00455205">
        <w:rPr>
          <w:rFonts w:ascii="Book Antiqua" w:hAnsi="Book Antiqua" w:cs="Arial"/>
          <w:lang w:val="en-GB"/>
        </w:rPr>
        <w:t xml:space="preserve"> government</w:t>
      </w:r>
      <w:r w:rsidR="009D7D20" w:rsidRPr="00455205">
        <w:rPr>
          <w:rFonts w:ascii="Book Antiqua" w:hAnsi="Book Antiqua" w:cs="Arial"/>
          <w:lang w:val="en-GB"/>
        </w:rPr>
        <w:t xml:space="preserve"> and/or </w:t>
      </w:r>
      <w:r w:rsidR="003A7C93" w:rsidRPr="00455205">
        <w:rPr>
          <w:rFonts w:ascii="Book Antiqua" w:hAnsi="Book Antiqua" w:cs="Arial"/>
          <w:lang w:val="en-GB"/>
        </w:rPr>
        <w:t>donor</w:t>
      </w:r>
      <w:r w:rsidR="009D7D20" w:rsidRPr="00455205">
        <w:rPr>
          <w:rFonts w:ascii="Book Antiqua" w:hAnsi="Book Antiqua" w:cs="Arial"/>
          <w:lang w:val="en-GB"/>
        </w:rPr>
        <w:t xml:space="preserve"> funded projects, </w:t>
      </w:r>
      <w:r w:rsidRPr="00455205">
        <w:rPr>
          <w:rFonts w:ascii="Book Antiqua" w:hAnsi="Book Antiqua" w:cs="Arial"/>
          <w:lang w:val="en-GB"/>
        </w:rPr>
        <w:t xml:space="preserve">followed by </w:t>
      </w:r>
      <w:r w:rsidR="00526E82" w:rsidRPr="00455205">
        <w:rPr>
          <w:rFonts w:ascii="Book Antiqua" w:hAnsi="Book Antiqua" w:cs="Arial"/>
          <w:lang w:val="en-GB"/>
        </w:rPr>
        <w:t xml:space="preserve">zero-rated local supplies with the smallest portion of </w:t>
      </w:r>
      <w:r w:rsidR="00526E82" w:rsidRPr="00455205">
        <w:rPr>
          <w:rFonts w:ascii="Book Antiqua" w:hAnsi="Book Antiqua" w:cs="Arial"/>
          <w:b/>
          <w:lang w:val="en-GB"/>
        </w:rPr>
        <w:t>2.65 percent</w:t>
      </w:r>
      <w:r w:rsidR="00526E82" w:rsidRPr="00455205">
        <w:rPr>
          <w:rFonts w:ascii="Book Antiqua" w:hAnsi="Book Antiqua" w:cs="Arial"/>
          <w:lang w:val="en-GB"/>
        </w:rPr>
        <w:t xml:space="preserve"> </w:t>
      </w:r>
      <w:r w:rsidRPr="00455205">
        <w:rPr>
          <w:rFonts w:ascii="Book Antiqua" w:hAnsi="Book Antiqua" w:cs="Arial"/>
          <w:lang w:val="en-GB"/>
        </w:rPr>
        <w:t xml:space="preserve">as shown in </w:t>
      </w:r>
      <w:r w:rsidR="007E1195" w:rsidRPr="00455205">
        <w:rPr>
          <w:rFonts w:ascii="Book Antiqua" w:hAnsi="Book Antiqua" w:cs="Arial"/>
          <w:b/>
          <w:lang w:val="en-GB"/>
        </w:rPr>
        <w:t>Table 3</w:t>
      </w:r>
      <w:r w:rsidRPr="00455205">
        <w:rPr>
          <w:rFonts w:ascii="Book Antiqua" w:hAnsi="Book Antiqua" w:cs="Arial"/>
          <w:lang w:val="en-GB"/>
        </w:rPr>
        <w:t>.</w:t>
      </w:r>
      <w:r w:rsidR="00654E88" w:rsidRPr="00455205">
        <w:rPr>
          <w:rFonts w:ascii="Book Antiqua" w:hAnsi="Book Antiqua" w:cs="Arial"/>
          <w:lang w:val="en-GB"/>
        </w:rPr>
        <w:t xml:space="preserve"> Further, the </w:t>
      </w:r>
      <w:r w:rsidR="00E37FC7" w:rsidRPr="00455205">
        <w:rPr>
          <w:rFonts w:ascii="Book Antiqua" w:hAnsi="Book Antiqua" w:cs="Arial"/>
          <w:lang w:val="en-GB"/>
        </w:rPr>
        <w:t xml:space="preserve">VAT </w:t>
      </w:r>
      <w:r w:rsidR="00654E88" w:rsidRPr="00455205">
        <w:rPr>
          <w:rFonts w:ascii="Book Antiqua" w:hAnsi="Book Antiqua" w:cs="Arial"/>
          <w:lang w:val="en-GB"/>
        </w:rPr>
        <w:t xml:space="preserve">Tax </w:t>
      </w:r>
      <w:r w:rsidR="00E37FC7" w:rsidRPr="00455205">
        <w:rPr>
          <w:rFonts w:ascii="Book Antiqua" w:hAnsi="Book Antiqua" w:cs="Arial"/>
          <w:lang w:val="en-GB"/>
        </w:rPr>
        <w:t>Expenditure</w:t>
      </w:r>
      <w:r w:rsidR="00654E88" w:rsidRPr="00455205">
        <w:rPr>
          <w:rFonts w:ascii="Book Antiqua" w:hAnsi="Book Antiqua" w:cs="Arial"/>
          <w:lang w:val="en-GB"/>
        </w:rPr>
        <w:t xml:space="preserve"> </w:t>
      </w:r>
      <w:r w:rsidR="00E37FC7" w:rsidRPr="00455205">
        <w:rPr>
          <w:rFonts w:ascii="Book Antiqua" w:hAnsi="Book Antiqua" w:cs="Arial"/>
          <w:lang w:val="en-GB"/>
        </w:rPr>
        <w:t xml:space="preserve">Domestic account </w:t>
      </w:r>
      <w:r w:rsidR="004B436A" w:rsidRPr="00455205">
        <w:rPr>
          <w:rFonts w:ascii="Book Antiqua" w:hAnsi="Book Antiqua" w:cs="Arial"/>
          <w:b/>
          <w:lang w:val="en-GB"/>
        </w:rPr>
        <w:t xml:space="preserve">33.07 </w:t>
      </w:r>
      <w:r w:rsidR="00E37FC7" w:rsidRPr="00455205">
        <w:rPr>
          <w:rFonts w:ascii="Book Antiqua" w:hAnsi="Book Antiqua" w:cs="Arial"/>
          <w:b/>
          <w:lang w:val="en-GB"/>
        </w:rPr>
        <w:t>percent</w:t>
      </w:r>
      <w:r w:rsidR="00E37FC7" w:rsidRPr="00455205">
        <w:rPr>
          <w:rFonts w:ascii="Book Antiqua" w:hAnsi="Book Antiqua" w:cs="Arial"/>
          <w:lang w:val="en-GB"/>
        </w:rPr>
        <w:t xml:space="preserve"> of total VAT collected and </w:t>
      </w:r>
      <w:r w:rsidR="00E37FC7" w:rsidRPr="00455205">
        <w:rPr>
          <w:rFonts w:ascii="Book Antiqua" w:hAnsi="Book Antiqua" w:cs="Arial"/>
          <w:b/>
          <w:lang w:val="en-GB"/>
        </w:rPr>
        <w:t>0.</w:t>
      </w:r>
      <w:r w:rsidR="00784DB8" w:rsidRPr="00455205">
        <w:rPr>
          <w:rFonts w:ascii="Book Antiqua" w:hAnsi="Book Antiqua" w:cs="Arial"/>
          <w:b/>
          <w:lang w:val="en-GB"/>
        </w:rPr>
        <w:t>59</w:t>
      </w:r>
      <w:r w:rsidR="00E37FC7" w:rsidRPr="00455205">
        <w:rPr>
          <w:rFonts w:ascii="Book Antiqua" w:hAnsi="Book Antiqua" w:cs="Arial"/>
          <w:b/>
          <w:lang w:val="en-GB"/>
        </w:rPr>
        <w:t xml:space="preserve"> percent</w:t>
      </w:r>
      <w:r w:rsidR="00E37FC7" w:rsidRPr="00455205">
        <w:rPr>
          <w:rFonts w:ascii="Book Antiqua" w:hAnsi="Book Antiqua" w:cs="Arial"/>
          <w:lang w:val="en-GB"/>
        </w:rPr>
        <w:t xml:space="preserve"> of the GDP.</w:t>
      </w:r>
    </w:p>
    <w:p w14:paraId="242E7068" w14:textId="4EB6D174" w:rsidR="003735C7" w:rsidRPr="00962224" w:rsidRDefault="00962224" w:rsidP="00962224">
      <w:pPr>
        <w:pStyle w:val="Caption"/>
        <w:spacing w:after="0"/>
        <w:rPr>
          <w:rFonts w:ascii="Book Antiqua" w:hAnsi="Book Antiqua"/>
          <w:b/>
          <w:i w:val="0"/>
          <w:color w:val="auto"/>
          <w:sz w:val="24"/>
          <w:szCs w:val="24"/>
        </w:rPr>
      </w:pPr>
      <w:bookmarkStart w:id="36" w:name="_Toc180511416"/>
      <w:r w:rsidRPr="00962224">
        <w:rPr>
          <w:rFonts w:ascii="Book Antiqua" w:hAnsi="Book Antiqua"/>
          <w:b/>
          <w:i w:val="0"/>
          <w:color w:val="auto"/>
          <w:sz w:val="24"/>
          <w:szCs w:val="24"/>
        </w:rPr>
        <w:t xml:space="preserve">Table </w:t>
      </w:r>
      <w:r w:rsidRPr="00962224">
        <w:rPr>
          <w:rFonts w:ascii="Book Antiqua" w:hAnsi="Book Antiqua"/>
          <w:b/>
          <w:i w:val="0"/>
          <w:color w:val="auto"/>
          <w:sz w:val="24"/>
          <w:szCs w:val="24"/>
        </w:rPr>
        <w:fldChar w:fldCharType="begin"/>
      </w:r>
      <w:r w:rsidRPr="00962224">
        <w:rPr>
          <w:rFonts w:ascii="Book Antiqua" w:hAnsi="Book Antiqua"/>
          <w:b/>
          <w:i w:val="0"/>
          <w:color w:val="auto"/>
          <w:sz w:val="24"/>
          <w:szCs w:val="24"/>
        </w:rPr>
        <w:instrText xml:space="preserve"> SEQ Table \* ARABIC </w:instrText>
      </w:r>
      <w:r w:rsidRPr="00962224">
        <w:rPr>
          <w:rFonts w:ascii="Book Antiqua" w:hAnsi="Book Antiqua"/>
          <w:b/>
          <w:i w:val="0"/>
          <w:color w:val="auto"/>
          <w:sz w:val="24"/>
          <w:szCs w:val="24"/>
        </w:rPr>
        <w:fldChar w:fldCharType="separate"/>
      </w:r>
      <w:r w:rsidR="00766BB2">
        <w:rPr>
          <w:rFonts w:ascii="Book Antiqua" w:hAnsi="Book Antiqua"/>
          <w:b/>
          <w:i w:val="0"/>
          <w:noProof/>
          <w:color w:val="auto"/>
          <w:sz w:val="24"/>
          <w:szCs w:val="24"/>
        </w:rPr>
        <w:t>3</w:t>
      </w:r>
      <w:r w:rsidRPr="00962224">
        <w:rPr>
          <w:rFonts w:ascii="Book Antiqua" w:hAnsi="Book Antiqua"/>
          <w:b/>
          <w:i w:val="0"/>
          <w:color w:val="auto"/>
          <w:sz w:val="24"/>
          <w:szCs w:val="24"/>
        </w:rPr>
        <w:fldChar w:fldCharType="end"/>
      </w:r>
      <w:r w:rsidR="007E1195" w:rsidRPr="00962224">
        <w:rPr>
          <w:rFonts w:ascii="Book Antiqua" w:hAnsi="Book Antiqua"/>
          <w:b/>
          <w:i w:val="0"/>
          <w:color w:val="auto"/>
          <w:sz w:val="24"/>
          <w:szCs w:val="24"/>
        </w:rPr>
        <w:t>:</w:t>
      </w:r>
      <w:r w:rsidR="00BF6004" w:rsidRPr="00962224">
        <w:rPr>
          <w:rFonts w:ascii="Book Antiqua" w:hAnsi="Book Antiqua"/>
          <w:b/>
          <w:i w:val="0"/>
          <w:color w:val="auto"/>
          <w:sz w:val="24"/>
          <w:szCs w:val="24"/>
        </w:rPr>
        <w:t xml:space="preserve"> Domestic</w:t>
      </w:r>
      <w:r w:rsidR="003735C7" w:rsidRPr="00962224">
        <w:rPr>
          <w:rFonts w:ascii="Book Antiqua" w:hAnsi="Book Antiqua"/>
          <w:b/>
          <w:i w:val="0"/>
          <w:color w:val="auto"/>
          <w:sz w:val="24"/>
          <w:szCs w:val="24"/>
        </w:rPr>
        <w:t xml:space="preserve"> VAT Expenditures, 2023</w:t>
      </w:r>
      <w:bookmarkEnd w:id="36"/>
    </w:p>
    <w:tbl>
      <w:tblPr>
        <w:tblStyle w:val="TableGrid4"/>
        <w:tblW w:w="9314" w:type="dxa"/>
        <w:tblLook w:val="04A0" w:firstRow="1" w:lastRow="0" w:firstColumn="1" w:lastColumn="0" w:noHBand="0" w:noVBand="1"/>
      </w:tblPr>
      <w:tblGrid>
        <w:gridCol w:w="4267"/>
        <w:gridCol w:w="2819"/>
        <w:gridCol w:w="2228"/>
      </w:tblGrid>
      <w:tr w:rsidR="00797246" w:rsidRPr="00455205" w14:paraId="1715FF13" w14:textId="77777777" w:rsidTr="0071358F">
        <w:trPr>
          <w:trHeight w:val="246"/>
        </w:trPr>
        <w:tc>
          <w:tcPr>
            <w:tcW w:w="4267" w:type="dxa"/>
            <w:shd w:val="clear" w:color="auto" w:fill="D9D9D9" w:themeFill="background1" w:themeFillShade="D9"/>
          </w:tcPr>
          <w:p w14:paraId="249B1EA6" w14:textId="77777777" w:rsidR="00797246" w:rsidRPr="00455205" w:rsidRDefault="00797246" w:rsidP="0071358F">
            <w:pPr>
              <w:rPr>
                <w:rFonts w:ascii="Book Antiqua" w:hAnsi="Book Antiqua" w:cs="Arial"/>
                <w:b/>
                <w:szCs w:val="24"/>
              </w:rPr>
            </w:pPr>
            <w:r w:rsidRPr="00455205">
              <w:rPr>
                <w:rFonts w:ascii="Book Antiqua" w:hAnsi="Book Antiqua" w:cs="Arial"/>
                <w:b/>
                <w:szCs w:val="24"/>
              </w:rPr>
              <w:t>Tax Item</w:t>
            </w:r>
          </w:p>
        </w:tc>
        <w:tc>
          <w:tcPr>
            <w:tcW w:w="2819" w:type="dxa"/>
            <w:shd w:val="clear" w:color="auto" w:fill="D9D9D9" w:themeFill="background1" w:themeFillShade="D9"/>
          </w:tcPr>
          <w:p w14:paraId="6DF38A1D" w14:textId="77777777" w:rsidR="00797246" w:rsidRPr="00455205" w:rsidRDefault="0044312B" w:rsidP="00066471">
            <w:pPr>
              <w:jc w:val="center"/>
              <w:rPr>
                <w:rFonts w:ascii="Book Antiqua" w:hAnsi="Book Antiqua" w:cs="Arial"/>
                <w:b/>
                <w:szCs w:val="24"/>
              </w:rPr>
            </w:pPr>
            <w:r w:rsidRPr="00455205">
              <w:rPr>
                <w:rFonts w:ascii="Book Antiqua" w:hAnsi="Book Antiqua" w:cs="Arial"/>
                <w:b/>
                <w:szCs w:val="24"/>
              </w:rPr>
              <w:t>Amount (TZS Millions)</w:t>
            </w:r>
          </w:p>
        </w:tc>
        <w:tc>
          <w:tcPr>
            <w:tcW w:w="2228" w:type="dxa"/>
            <w:shd w:val="clear" w:color="auto" w:fill="D9D9D9" w:themeFill="background1" w:themeFillShade="D9"/>
          </w:tcPr>
          <w:p w14:paraId="33066323" w14:textId="77777777" w:rsidR="00797246" w:rsidRPr="00455205" w:rsidRDefault="00797246" w:rsidP="00D65E05">
            <w:pPr>
              <w:jc w:val="center"/>
              <w:rPr>
                <w:rFonts w:ascii="Book Antiqua" w:hAnsi="Book Antiqua" w:cs="Arial"/>
                <w:b/>
                <w:szCs w:val="24"/>
              </w:rPr>
            </w:pPr>
            <w:r w:rsidRPr="00455205">
              <w:rPr>
                <w:rFonts w:ascii="Book Antiqua" w:hAnsi="Book Antiqua" w:cs="Arial"/>
                <w:b/>
                <w:szCs w:val="24"/>
              </w:rPr>
              <w:t>Share (%)</w:t>
            </w:r>
          </w:p>
        </w:tc>
      </w:tr>
      <w:tr w:rsidR="00797246" w:rsidRPr="00455205" w14:paraId="30200E73" w14:textId="77777777" w:rsidTr="0071358F">
        <w:trPr>
          <w:trHeight w:val="253"/>
        </w:trPr>
        <w:tc>
          <w:tcPr>
            <w:tcW w:w="4267" w:type="dxa"/>
          </w:tcPr>
          <w:p w14:paraId="41E728B6" w14:textId="77777777" w:rsidR="00797246" w:rsidRPr="00455205" w:rsidRDefault="00797246" w:rsidP="007943AC">
            <w:pPr>
              <w:rPr>
                <w:rFonts w:ascii="Book Antiqua" w:hAnsi="Book Antiqua" w:cs="Arial"/>
                <w:szCs w:val="24"/>
              </w:rPr>
            </w:pPr>
            <w:r w:rsidRPr="00455205">
              <w:rPr>
                <w:rFonts w:ascii="Book Antiqua" w:hAnsi="Book Antiqua" w:cs="Arial"/>
                <w:szCs w:val="24"/>
              </w:rPr>
              <w:t xml:space="preserve">Exempt </w:t>
            </w:r>
            <w:r w:rsidR="007943AC" w:rsidRPr="00455205">
              <w:rPr>
                <w:rFonts w:ascii="Book Antiqua" w:hAnsi="Book Antiqua" w:cs="Arial"/>
                <w:szCs w:val="24"/>
              </w:rPr>
              <w:t>Local Supplies</w:t>
            </w:r>
          </w:p>
        </w:tc>
        <w:tc>
          <w:tcPr>
            <w:tcW w:w="2819" w:type="dxa"/>
          </w:tcPr>
          <w:p w14:paraId="5C11996B" w14:textId="77777777" w:rsidR="00797246" w:rsidRPr="00455205" w:rsidRDefault="008866BB" w:rsidP="00D65E05">
            <w:pPr>
              <w:ind w:right="747"/>
              <w:jc w:val="right"/>
              <w:rPr>
                <w:rFonts w:ascii="Book Antiqua" w:hAnsi="Book Antiqua" w:cs="Arial"/>
                <w:bCs/>
                <w:szCs w:val="24"/>
              </w:rPr>
            </w:pPr>
            <w:r w:rsidRPr="00455205">
              <w:rPr>
                <w:rFonts w:ascii="Book Antiqua" w:hAnsi="Book Antiqua" w:cs="Arial"/>
                <w:bCs/>
                <w:szCs w:val="24"/>
              </w:rPr>
              <w:t>1,079,407.61</w:t>
            </w:r>
          </w:p>
        </w:tc>
        <w:tc>
          <w:tcPr>
            <w:tcW w:w="2228" w:type="dxa"/>
          </w:tcPr>
          <w:p w14:paraId="2A378CC4" w14:textId="77777777" w:rsidR="00797246" w:rsidRPr="00455205" w:rsidRDefault="00E90E0C" w:rsidP="00D65E05">
            <w:pPr>
              <w:ind w:right="711"/>
              <w:jc w:val="right"/>
              <w:rPr>
                <w:rFonts w:ascii="Book Antiqua" w:hAnsi="Book Antiqua" w:cs="Arial"/>
                <w:szCs w:val="24"/>
              </w:rPr>
            </w:pPr>
            <w:r w:rsidRPr="00455205">
              <w:rPr>
                <w:rFonts w:ascii="Book Antiqua" w:hAnsi="Book Antiqua" w:cs="Arial"/>
                <w:szCs w:val="24"/>
              </w:rPr>
              <w:t>97.35</w:t>
            </w:r>
          </w:p>
        </w:tc>
      </w:tr>
      <w:tr w:rsidR="00797246" w:rsidRPr="00455205" w14:paraId="3A92E135" w14:textId="77777777" w:rsidTr="0071358F">
        <w:trPr>
          <w:trHeight w:val="359"/>
        </w:trPr>
        <w:tc>
          <w:tcPr>
            <w:tcW w:w="4267" w:type="dxa"/>
          </w:tcPr>
          <w:p w14:paraId="58D7240C" w14:textId="77777777" w:rsidR="00797246" w:rsidRPr="00455205" w:rsidRDefault="00797246" w:rsidP="0071358F">
            <w:pPr>
              <w:rPr>
                <w:rFonts w:ascii="Book Antiqua" w:hAnsi="Book Antiqua" w:cs="Arial"/>
                <w:szCs w:val="24"/>
              </w:rPr>
            </w:pPr>
            <w:r w:rsidRPr="00455205">
              <w:rPr>
                <w:rFonts w:ascii="Book Antiqua" w:hAnsi="Book Antiqua" w:cs="Arial"/>
                <w:szCs w:val="24"/>
              </w:rPr>
              <w:t>Zero rated Local supplies</w:t>
            </w:r>
          </w:p>
        </w:tc>
        <w:tc>
          <w:tcPr>
            <w:tcW w:w="2819" w:type="dxa"/>
          </w:tcPr>
          <w:p w14:paraId="508ECB22" w14:textId="77777777" w:rsidR="00797246" w:rsidRPr="00455205" w:rsidRDefault="00797246" w:rsidP="00D65E05">
            <w:pPr>
              <w:ind w:right="747"/>
              <w:jc w:val="right"/>
              <w:rPr>
                <w:rFonts w:ascii="Book Antiqua" w:hAnsi="Book Antiqua" w:cs="Arial"/>
                <w:bCs/>
                <w:szCs w:val="24"/>
              </w:rPr>
            </w:pPr>
            <w:r w:rsidRPr="00455205">
              <w:rPr>
                <w:rFonts w:ascii="Book Antiqua" w:hAnsi="Book Antiqua" w:cs="Arial"/>
                <w:bCs/>
                <w:szCs w:val="24"/>
              </w:rPr>
              <w:t xml:space="preserve">29,350.55 </w:t>
            </w:r>
          </w:p>
        </w:tc>
        <w:tc>
          <w:tcPr>
            <w:tcW w:w="2228" w:type="dxa"/>
          </w:tcPr>
          <w:p w14:paraId="1113AAFA" w14:textId="77777777" w:rsidR="00797246" w:rsidRPr="00455205" w:rsidRDefault="00E809D3" w:rsidP="00D65E05">
            <w:pPr>
              <w:ind w:right="711"/>
              <w:jc w:val="right"/>
              <w:rPr>
                <w:rFonts w:ascii="Book Antiqua" w:hAnsi="Book Antiqua" w:cs="Arial"/>
                <w:szCs w:val="24"/>
              </w:rPr>
            </w:pPr>
            <w:r w:rsidRPr="00455205">
              <w:rPr>
                <w:rFonts w:ascii="Book Antiqua" w:hAnsi="Book Antiqua" w:cs="Arial"/>
                <w:szCs w:val="24"/>
              </w:rPr>
              <w:t>2.65</w:t>
            </w:r>
          </w:p>
        </w:tc>
      </w:tr>
      <w:tr w:rsidR="00797246" w:rsidRPr="00455205" w14:paraId="09DD4A23" w14:textId="77777777" w:rsidTr="0071358F">
        <w:trPr>
          <w:trHeight w:val="246"/>
        </w:trPr>
        <w:tc>
          <w:tcPr>
            <w:tcW w:w="4267" w:type="dxa"/>
          </w:tcPr>
          <w:p w14:paraId="2FD6846C" w14:textId="77777777" w:rsidR="00797246" w:rsidRPr="00455205" w:rsidRDefault="00AA0D72" w:rsidP="00EE154A">
            <w:pPr>
              <w:rPr>
                <w:rFonts w:ascii="Book Antiqua" w:hAnsi="Book Antiqua" w:cs="Arial"/>
                <w:szCs w:val="24"/>
              </w:rPr>
            </w:pPr>
            <w:r w:rsidRPr="00455205">
              <w:rPr>
                <w:rFonts w:ascii="Book Antiqua" w:hAnsi="Book Antiqua" w:cs="Arial"/>
                <w:szCs w:val="24"/>
              </w:rPr>
              <w:t>VAT Deferment</w:t>
            </w:r>
            <w:r w:rsidR="00890A06" w:rsidRPr="00455205">
              <w:rPr>
                <w:rFonts w:ascii="Book Antiqua" w:hAnsi="Book Antiqua" w:cs="Arial"/>
                <w:szCs w:val="24"/>
              </w:rPr>
              <w:t xml:space="preserve"> </w:t>
            </w:r>
          </w:p>
        </w:tc>
        <w:tc>
          <w:tcPr>
            <w:tcW w:w="2819" w:type="dxa"/>
          </w:tcPr>
          <w:p w14:paraId="53A2F8BA" w14:textId="77777777" w:rsidR="00797246" w:rsidRPr="00455205" w:rsidRDefault="00981974" w:rsidP="00D65E05">
            <w:pPr>
              <w:ind w:right="747"/>
              <w:jc w:val="right"/>
              <w:rPr>
                <w:rFonts w:ascii="Book Antiqua" w:hAnsi="Book Antiqua" w:cs="Arial"/>
                <w:szCs w:val="24"/>
              </w:rPr>
            </w:pPr>
            <w:r w:rsidRPr="00455205">
              <w:rPr>
                <w:rFonts w:ascii="Book Antiqua" w:hAnsi="Book Antiqua" w:cs="Arial"/>
                <w:szCs w:val="24"/>
              </w:rPr>
              <w:t>-</w:t>
            </w:r>
          </w:p>
        </w:tc>
        <w:tc>
          <w:tcPr>
            <w:tcW w:w="2228" w:type="dxa"/>
          </w:tcPr>
          <w:p w14:paraId="2E2CDB14" w14:textId="77777777" w:rsidR="00797246" w:rsidRPr="00455205" w:rsidRDefault="00981974" w:rsidP="00D65E05">
            <w:pPr>
              <w:ind w:right="711"/>
              <w:jc w:val="right"/>
              <w:rPr>
                <w:rFonts w:ascii="Book Antiqua" w:hAnsi="Book Antiqua" w:cs="Arial"/>
                <w:szCs w:val="24"/>
              </w:rPr>
            </w:pPr>
            <w:r w:rsidRPr="00455205">
              <w:rPr>
                <w:rFonts w:ascii="Book Antiqua" w:hAnsi="Book Antiqua" w:cs="Arial"/>
                <w:szCs w:val="24"/>
              </w:rPr>
              <w:t>-</w:t>
            </w:r>
          </w:p>
        </w:tc>
      </w:tr>
      <w:tr w:rsidR="00797246" w:rsidRPr="00455205" w14:paraId="0088A626" w14:textId="77777777" w:rsidTr="0071358F">
        <w:trPr>
          <w:trHeight w:val="253"/>
        </w:trPr>
        <w:tc>
          <w:tcPr>
            <w:tcW w:w="4267" w:type="dxa"/>
          </w:tcPr>
          <w:p w14:paraId="0971D937" w14:textId="77777777" w:rsidR="00797246" w:rsidRPr="00455205" w:rsidRDefault="00797246" w:rsidP="007371CA">
            <w:pPr>
              <w:rPr>
                <w:rFonts w:ascii="Book Antiqua" w:hAnsi="Book Antiqua" w:cs="Arial"/>
                <w:b/>
                <w:szCs w:val="24"/>
              </w:rPr>
            </w:pPr>
            <w:r w:rsidRPr="00455205">
              <w:rPr>
                <w:rFonts w:ascii="Book Antiqua" w:hAnsi="Book Antiqua" w:cs="Arial"/>
                <w:b/>
                <w:szCs w:val="24"/>
              </w:rPr>
              <w:t>Total</w:t>
            </w:r>
            <w:r w:rsidR="00336F71" w:rsidRPr="00455205">
              <w:rPr>
                <w:rFonts w:ascii="Book Antiqua" w:hAnsi="Book Antiqua" w:cs="Arial"/>
                <w:b/>
                <w:szCs w:val="24"/>
              </w:rPr>
              <w:t xml:space="preserve"> TE</w:t>
            </w:r>
            <w:r w:rsidR="007371CA" w:rsidRPr="00455205">
              <w:rPr>
                <w:rFonts w:ascii="Book Antiqua" w:hAnsi="Book Antiqua" w:cs="Arial"/>
                <w:b/>
                <w:szCs w:val="24"/>
              </w:rPr>
              <w:t xml:space="preserve"> on VAT Local Supplies</w:t>
            </w:r>
          </w:p>
        </w:tc>
        <w:tc>
          <w:tcPr>
            <w:tcW w:w="2819" w:type="dxa"/>
          </w:tcPr>
          <w:p w14:paraId="6FA6C4CE" w14:textId="77777777" w:rsidR="00797246" w:rsidRPr="00455205" w:rsidRDefault="00302A03" w:rsidP="00D65E05">
            <w:pPr>
              <w:ind w:right="747"/>
              <w:jc w:val="right"/>
              <w:rPr>
                <w:rFonts w:ascii="Book Antiqua" w:hAnsi="Book Antiqua" w:cs="Arial"/>
                <w:b/>
                <w:szCs w:val="24"/>
              </w:rPr>
            </w:pPr>
            <w:r w:rsidRPr="00455205">
              <w:rPr>
                <w:rFonts w:ascii="Book Antiqua" w:hAnsi="Book Antiqua" w:cs="Arial"/>
                <w:b/>
                <w:szCs w:val="24"/>
              </w:rPr>
              <w:t>1,108,758.16</w:t>
            </w:r>
          </w:p>
        </w:tc>
        <w:tc>
          <w:tcPr>
            <w:tcW w:w="2228" w:type="dxa"/>
          </w:tcPr>
          <w:p w14:paraId="6BD90B05" w14:textId="77777777" w:rsidR="00797246" w:rsidRPr="00455205" w:rsidRDefault="00797246" w:rsidP="00D65E05">
            <w:pPr>
              <w:ind w:right="711"/>
              <w:jc w:val="right"/>
              <w:rPr>
                <w:rFonts w:ascii="Book Antiqua" w:hAnsi="Book Antiqua" w:cs="Arial"/>
                <w:b/>
                <w:szCs w:val="24"/>
              </w:rPr>
            </w:pPr>
            <w:r w:rsidRPr="00455205">
              <w:rPr>
                <w:rFonts w:ascii="Book Antiqua" w:hAnsi="Book Antiqua" w:cs="Arial"/>
                <w:b/>
                <w:szCs w:val="24"/>
              </w:rPr>
              <w:t>100.00</w:t>
            </w:r>
          </w:p>
        </w:tc>
      </w:tr>
      <w:tr w:rsidR="00797246" w:rsidRPr="00455205" w14:paraId="5C6182A9" w14:textId="77777777" w:rsidTr="0071358F">
        <w:trPr>
          <w:trHeight w:val="253"/>
        </w:trPr>
        <w:tc>
          <w:tcPr>
            <w:tcW w:w="4267" w:type="dxa"/>
          </w:tcPr>
          <w:p w14:paraId="155A9F81" w14:textId="77777777" w:rsidR="00797246" w:rsidRPr="00455205" w:rsidRDefault="00797246" w:rsidP="0071358F">
            <w:pPr>
              <w:rPr>
                <w:rFonts w:ascii="Book Antiqua" w:hAnsi="Book Antiqua" w:cs="Arial"/>
                <w:szCs w:val="24"/>
              </w:rPr>
            </w:pPr>
            <w:r w:rsidRPr="00455205">
              <w:rPr>
                <w:rFonts w:ascii="Book Antiqua" w:hAnsi="Book Antiqua" w:cs="Arial"/>
                <w:szCs w:val="24"/>
              </w:rPr>
              <w:t xml:space="preserve">Total </w:t>
            </w:r>
            <w:r w:rsidR="000247FD" w:rsidRPr="00455205">
              <w:rPr>
                <w:rFonts w:ascii="Book Antiqua" w:hAnsi="Book Antiqua" w:cs="Arial"/>
                <w:szCs w:val="24"/>
              </w:rPr>
              <w:t xml:space="preserve">Domestic </w:t>
            </w:r>
            <w:r w:rsidR="007371CA" w:rsidRPr="00455205">
              <w:rPr>
                <w:rFonts w:ascii="Book Antiqua" w:hAnsi="Book Antiqua" w:cs="Arial"/>
                <w:szCs w:val="24"/>
              </w:rPr>
              <w:t>VAT Revenue</w:t>
            </w:r>
            <w:r w:rsidRPr="00455205">
              <w:rPr>
                <w:rFonts w:ascii="Book Antiqua" w:hAnsi="Book Antiqua" w:cs="Arial"/>
                <w:szCs w:val="24"/>
              </w:rPr>
              <w:t xml:space="preserve"> </w:t>
            </w:r>
          </w:p>
        </w:tc>
        <w:tc>
          <w:tcPr>
            <w:tcW w:w="2819" w:type="dxa"/>
          </w:tcPr>
          <w:p w14:paraId="50A5C4F8" w14:textId="77777777" w:rsidR="00797246" w:rsidRPr="00455205" w:rsidRDefault="002B29BB" w:rsidP="00D65E05">
            <w:pPr>
              <w:ind w:right="747"/>
              <w:jc w:val="right"/>
              <w:rPr>
                <w:rFonts w:ascii="Book Antiqua" w:hAnsi="Book Antiqua" w:cs="Arial"/>
                <w:bCs/>
                <w:szCs w:val="24"/>
              </w:rPr>
            </w:pPr>
            <w:r w:rsidRPr="00455205">
              <w:rPr>
                <w:rFonts w:ascii="Book Antiqua" w:hAnsi="Book Antiqua" w:cs="Arial"/>
                <w:bCs/>
                <w:szCs w:val="24"/>
              </w:rPr>
              <w:t>3,352,546.57</w:t>
            </w:r>
          </w:p>
        </w:tc>
        <w:tc>
          <w:tcPr>
            <w:tcW w:w="2228" w:type="dxa"/>
          </w:tcPr>
          <w:p w14:paraId="028250C7" w14:textId="77777777" w:rsidR="00797246" w:rsidRPr="00455205" w:rsidRDefault="00797246" w:rsidP="00D65E05">
            <w:pPr>
              <w:ind w:right="711"/>
              <w:rPr>
                <w:rFonts w:ascii="Book Antiqua" w:hAnsi="Book Antiqua" w:cs="Arial"/>
                <w:szCs w:val="24"/>
              </w:rPr>
            </w:pPr>
          </w:p>
        </w:tc>
      </w:tr>
      <w:tr w:rsidR="00AF1FEF" w:rsidRPr="00455205" w14:paraId="069C4CE0" w14:textId="77777777" w:rsidTr="0071358F">
        <w:trPr>
          <w:trHeight w:val="253"/>
        </w:trPr>
        <w:tc>
          <w:tcPr>
            <w:tcW w:w="4267" w:type="dxa"/>
          </w:tcPr>
          <w:p w14:paraId="23DE7939" w14:textId="77777777" w:rsidR="00AF1FEF" w:rsidRPr="00455205" w:rsidRDefault="00AF1FEF" w:rsidP="0071358F">
            <w:pPr>
              <w:rPr>
                <w:rFonts w:ascii="Book Antiqua" w:hAnsi="Book Antiqua" w:cs="Arial"/>
                <w:szCs w:val="24"/>
              </w:rPr>
            </w:pPr>
            <w:r w:rsidRPr="00455205">
              <w:rPr>
                <w:rFonts w:ascii="Book Antiqua" w:hAnsi="Book Antiqua" w:cs="Arial"/>
                <w:szCs w:val="24"/>
              </w:rPr>
              <w:t>Nominal GDP</w:t>
            </w:r>
          </w:p>
        </w:tc>
        <w:tc>
          <w:tcPr>
            <w:tcW w:w="2819" w:type="dxa"/>
          </w:tcPr>
          <w:p w14:paraId="28DD326F" w14:textId="77777777" w:rsidR="00AF1FEF" w:rsidRPr="00455205" w:rsidRDefault="00784DB8" w:rsidP="00D65E05">
            <w:pPr>
              <w:ind w:right="747"/>
              <w:jc w:val="right"/>
              <w:rPr>
                <w:rFonts w:ascii="Book Antiqua" w:hAnsi="Book Antiqua" w:cs="Arial"/>
                <w:bCs/>
                <w:szCs w:val="24"/>
                <w:highlight w:val="yellow"/>
              </w:rPr>
            </w:pPr>
            <w:r w:rsidRPr="00455205">
              <w:rPr>
                <w:rFonts w:ascii="Book Antiqua" w:hAnsi="Book Antiqua" w:cs="Arial"/>
                <w:bCs/>
                <w:szCs w:val="24"/>
              </w:rPr>
              <w:t>188,788,052</w:t>
            </w:r>
          </w:p>
        </w:tc>
        <w:tc>
          <w:tcPr>
            <w:tcW w:w="2228" w:type="dxa"/>
          </w:tcPr>
          <w:p w14:paraId="48E4A50A" w14:textId="77777777" w:rsidR="00AF1FEF" w:rsidRPr="00455205" w:rsidRDefault="00AF1FEF" w:rsidP="00D65E05">
            <w:pPr>
              <w:ind w:right="711"/>
              <w:rPr>
                <w:rFonts w:ascii="Book Antiqua" w:hAnsi="Book Antiqua" w:cs="Arial"/>
                <w:szCs w:val="24"/>
              </w:rPr>
            </w:pPr>
          </w:p>
        </w:tc>
      </w:tr>
      <w:tr w:rsidR="00797246" w:rsidRPr="00455205" w14:paraId="1F9EB64B" w14:textId="77777777" w:rsidTr="0071358F">
        <w:trPr>
          <w:trHeight w:val="253"/>
        </w:trPr>
        <w:tc>
          <w:tcPr>
            <w:tcW w:w="4267" w:type="dxa"/>
          </w:tcPr>
          <w:p w14:paraId="353DD17E" w14:textId="77777777" w:rsidR="00797246" w:rsidRPr="00455205" w:rsidRDefault="007371CA" w:rsidP="00AF1FEF">
            <w:pPr>
              <w:rPr>
                <w:rFonts w:ascii="Book Antiqua" w:hAnsi="Book Antiqua" w:cs="Arial"/>
                <w:sz w:val="22"/>
              </w:rPr>
            </w:pPr>
            <w:r w:rsidRPr="00455205">
              <w:rPr>
                <w:rFonts w:ascii="Book Antiqua" w:hAnsi="Book Antiqua" w:cs="Arial"/>
                <w:sz w:val="22"/>
              </w:rPr>
              <w:t xml:space="preserve">Total TE of VAT Local % </w:t>
            </w:r>
            <w:r w:rsidR="00D57BA3" w:rsidRPr="00455205">
              <w:rPr>
                <w:rFonts w:ascii="Book Antiqua" w:hAnsi="Book Antiqua" w:cs="Arial"/>
                <w:sz w:val="22"/>
              </w:rPr>
              <w:t xml:space="preserve">VAT </w:t>
            </w:r>
            <w:r w:rsidR="00797246" w:rsidRPr="00455205">
              <w:rPr>
                <w:rFonts w:ascii="Book Antiqua" w:hAnsi="Book Antiqua" w:cs="Arial"/>
                <w:sz w:val="22"/>
              </w:rPr>
              <w:t>Revenue</w:t>
            </w:r>
          </w:p>
        </w:tc>
        <w:tc>
          <w:tcPr>
            <w:tcW w:w="2819" w:type="dxa"/>
          </w:tcPr>
          <w:p w14:paraId="1F9A9762" w14:textId="77777777" w:rsidR="00797246" w:rsidRPr="00455205" w:rsidRDefault="00797246" w:rsidP="00D65E05">
            <w:pPr>
              <w:ind w:right="747"/>
              <w:jc w:val="right"/>
              <w:rPr>
                <w:rFonts w:ascii="Book Antiqua" w:hAnsi="Book Antiqua" w:cs="Arial"/>
                <w:bCs/>
                <w:szCs w:val="24"/>
                <w:highlight w:val="yellow"/>
              </w:rPr>
            </w:pPr>
          </w:p>
        </w:tc>
        <w:tc>
          <w:tcPr>
            <w:tcW w:w="2228" w:type="dxa"/>
          </w:tcPr>
          <w:p w14:paraId="08AE3E75" w14:textId="77777777" w:rsidR="00797246" w:rsidRPr="00455205" w:rsidRDefault="00C4621E" w:rsidP="00D65E05">
            <w:pPr>
              <w:ind w:right="711"/>
              <w:jc w:val="right"/>
              <w:rPr>
                <w:rFonts w:ascii="Book Antiqua" w:hAnsi="Book Antiqua" w:cs="Arial"/>
                <w:szCs w:val="24"/>
              </w:rPr>
            </w:pPr>
            <w:r w:rsidRPr="00455205">
              <w:rPr>
                <w:rFonts w:ascii="Book Antiqua" w:hAnsi="Book Antiqua" w:cs="Arial"/>
                <w:szCs w:val="24"/>
              </w:rPr>
              <w:t>33.07</w:t>
            </w:r>
          </w:p>
        </w:tc>
      </w:tr>
      <w:tr w:rsidR="00AF1FEF" w:rsidRPr="00455205" w14:paraId="0BD96C0E" w14:textId="77777777" w:rsidTr="0071358F">
        <w:trPr>
          <w:trHeight w:val="253"/>
        </w:trPr>
        <w:tc>
          <w:tcPr>
            <w:tcW w:w="4267" w:type="dxa"/>
          </w:tcPr>
          <w:p w14:paraId="26C42008" w14:textId="77777777" w:rsidR="00AF1FEF" w:rsidRPr="00455205" w:rsidRDefault="00AF1FEF" w:rsidP="0071358F">
            <w:pPr>
              <w:rPr>
                <w:rFonts w:ascii="Book Antiqua" w:hAnsi="Book Antiqua" w:cs="Arial"/>
                <w:szCs w:val="24"/>
              </w:rPr>
            </w:pPr>
            <w:r w:rsidRPr="00455205">
              <w:rPr>
                <w:rFonts w:ascii="Book Antiqua" w:hAnsi="Book Antiqua" w:cs="Arial"/>
                <w:szCs w:val="24"/>
              </w:rPr>
              <w:t xml:space="preserve">Total </w:t>
            </w:r>
            <w:r w:rsidR="007371CA" w:rsidRPr="00455205">
              <w:rPr>
                <w:rFonts w:ascii="Book Antiqua" w:hAnsi="Book Antiqua" w:cs="Arial"/>
                <w:szCs w:val="24"/>
              </w:rPr>
              <w:t xml:space="preserve">TE of VAT Local % </w:t>
            </w:r>
            <w:r w:rsidRPr="00455205">
              <w:rPr>
                <w:rFonts w:ascii="Book Antiqua" w:hAnsi="Book Antiqua" w:cs="Arial"/>
                <w:szCs w:val="24"/>
              </w:rPr>
              <w:t>GDP</w:t>
            </w:r>
          </w:p>
        </w:tc>
        <w:tc>
          <w:tcPr>
            <w:tcW w:w="2819" w:type="dxa"/>
          </w:tcPr>
          <w:p w14:paraId="4D0DA301" w14:textId="77777777" w:rsidR="00AF1FEF" w:rsidRPr="00455205" w:rsidRDefault="00AF1FEF" w:rsidP="00D65E05">
            <w:pPr>
              <w:ind w:right="747"/>
              <w:jc w:val="right"/>
              <w:rPr>
                <w:rFonts w:ascii="Book Antiqua" w:hAnsi="Book Antiqua" w:cs="Arial"/>
                <w:bCs/>
                <w:szCs w:val="24"/>
                <w:highlight w:val="yellow"/>
              </w:rPr>
            </w:pPr>
          </w:p>
        </w:tc>
        <w:tc>
          <w:tcPr>
            <w:tcW w:w="2228" w:type="dxa"/>
          </w:tcPr>
          <w:p w14:paraId="1F333DE0" w14:textId="77777777" w:rsidR="00AF1FEF" w:rsidRPr="00455205" w:rsidRDefault="008667D3" w:rsidP="00D65E05">
            <w:pPr>
              <w:ind w:right="711"/>
              <w:jc w:val="right"/>
              <w:rPr>
                <w:rFonts w:ascii="Book Antiqua" w:hAnsi="Book Antiqua" w:cs="Arial"/>
                <w:szCs w:val="24"/>
              </w:rPr>
            </w:pPr>
            <w:r w:rsidRPr="00455205">
              <w:rPr>
                <w:rFonts w:ascii="Book Antiqua" w:hAnsi="Book Antiqua" w:cs="Arial"/>
                <w:szCs w:val="24"/>
              </w:rPr>
              <w:t>0.</w:t>
            </w:r>
            <w:r w:rsidR="00784DB8" w:rsidRPr="00455205">
              <w:rPr>
                <w:rFonts w:ascii="Book Antiqua" w:hAnsi="Book Antiqua" w:cs="Arial"/>
                <w:szCs w:val="24"/>
              </w:rPr>
              <w:t>59</w:t>
            </w:r>
          </w:p>
        </w:tc>
      </w:tr>
    </w:tbl>
    <w:p w14:paraId="2F1318F9" w14:textId="77777777" w:rsidR="002E64C5" w:rsidRPr="00455205" w:rsidRDefault="00533200" w:rsidP="00060285">
      <w:pPr>
        <w:jc w:val="both"/>
        <w:rPr>
          <w:rFonts w:ascii="Book Antiqua" w:hAnsi="Book Antiqua" w:cs="Arial"/>
          <w:b/>
          <w:sz w:val="20"/>
          <w:szCs w:val="20"/>
          <w:lang w:val="en-GB"/>
        </w:rPr>
      </w:pPr>
      <w:r w:rsidRPr="00455205">
        <w:rPr>
          <w:rFonts w:ascii="Book Antiqua" w:hAnsi="Book Antiqua" w:cs="Arial"/>
          <w:b/>
          <w:sz w:val="20"/>
          <w:szCs w:val="20"/>
          <w:lang w:val="en-GB"/>
        </w:rPr>
        <w:t xml:space="preserve">Source: </w:t>
      </w:r>
      <w:r w:rsidRPr="00455205">
        <w:rPr>
          <w:rFonts w:ascii="Book Antiqua" w:hAnsi="Book Antiqua" w:cs="Arial"/>
          <w:sz w:val="20"/>
          <w:szCs w:val="20"/>
          <w:lang w:val="en-GB"/>
        </w:rPr>
        <w:t>TRA</w:t>
      </w:r>
    </w:p>
    <w:p w14:paraId="0AB1D1AA" w14:textId="77777777" w:rsidR="0040596B" w:rsidRPr="00455205" w:rsidRDefault="009D7D20" w:rsidP="00620431">
      <w:pPr>
        <w:pStyle w:val="Heading1"/>
        <w:numPr>
          <w:ilvl w:val="3"/>
          <w:numId w:val="12"/>
        </w:numPr>
        <w:spacing w:line="360" w:lineRule="auto"/>
        <w:rPr>
          <w:rFonts w:ascii="Book Antiqua" w:hAnsi="Book Antiqua" w:cs="Arial"/>
          <w:sz w:val="24"/>
          <w:szCs w:val="24"/>
          <w:lang w:val="en-GB"/>
        </w:rPr>
      </w:pPr>
      <w:bookmarkStart w:id="37" w:name="_Toc179899301"/>
      <w:r w:rsidRPr="00455205">
        <w:rPr>
          <w:rFonts w:ascii="Book Antiqua" w:hAnsi="Book Antiqua" w:cs="Arial"/>
          <w:sz w:val="24"/>
          <w:szCs w:val="24"/>
          <w:lang w:val="en-GB"/>
        </w:rPr>
        <w:t xml:space="preserve">Analysis of VAT </w:t>
      </w:r>
      <w:r w:rsidR="009D09D9" w:rsidRPr="00455205">
        <w:rPr>
          <w:rFonts w:ascii="Book Antiqua" w:hAnsi="Book Antiqua" w:cs="Arial"/>
          <w:sz w:val="24"/>
          <w:szCs w:val="24"/>
          <w:lang w:val="en-GB"/>
        </w:rPr>
        <w:t xml:space="preserve">Expenditure </w:t>
      </w:r>
      <w:r w:rsidRPr="00455205">
        <w:rPr>
          <w:rFonts w:ascii="Book Antiqua" w:hAnsi="Book Antiqua" w:cs="Arial"/>
          <w:sz w:val="24"/>
          <w:szCs w:val="24"/>
          <w:lang w:val="en-GB"/>
        </w:rPr>
        <w:t>by Beneficiaries</w:t>
      </w:r>
      <w:bookmarkEnd w:id="37"/>
    </w:p>
    <w:p w14:paraId="62C52BFD" w14:textId="77777777" w:rsidR="00C3257E" w:rsidRPr="00455205" w:rsidRDefault="00C3257E" w:rsidP="00C3257E">
      <w:pPr>
        <w:spacing w:line="276" w:lineRule="auto"/>
        <w:jc w:val="both"/>
        <w:rPr>
          <w:rFonts w:ascii="Book Antiqua" w:hAnsi="Book Antiqua" w:cs="Arial"/>
          <w:lang w:val="en-GB"/>
        </w:rPr>
      </w:pPr>
      <w:r w:rsidRPr="00455205">
        <w:rPr>
          <w:rFonts w:ascii="Book Antiqua" w:hAnsi="Book Antiqua" w:cs="Arial"/>
          <w:lang w:val="en-GB"/>
        </w:rPr>
        <w:t>The analysis of VAT exempti</w:t>
      </w:r>
      <w:r w:rsidR="009D7D20" w:rsidRPr="00455205">
        <w:rPr>
          <w:rFonts w:ascii="Book Antiqua" w:hAnsi="Book Antiqua" w:cs="Arial"/>
          <w:lang w:val="en-GB"/>
        </w:rPr>
        <w:t>ons according to beneficiaries is divided into two main groups;</w:t>
      </w:r>
      <w:r w:rsidRPr="00455205">
        <w:rPr>
          <w:rFonts w:ascii="Book Antiqua" w:hAnsi="Book Antiqua" w:cs="Arial"/>
          <w:lang w:val="en-GB"/>
        </w:rPr>
        <w:t xml:space="preserve"> the public and private sectors. </w:t>
      </w:r>
      <w:r w:rsidR="009D7D20" w:rsidRPr="00455205">
        <w:rPr>
          <w:rFonts w:ascii="Book Antiqua" w:hAnsi="Book Antiqua" w:cs="Arial"/>
          <w:lang w:val="en-GB"/>
        </w:rPr>
        <w:t xml:space="preserve">The </w:t>
      </w:r>
      <w:r w:rsidR="00E6024E" w:rsidRPr="00455205">
        <w:rPr>
          <w:rFonts w:ascii="Book Antiqua" w:hAnsi="Book Antiqua" w:cs="Arial"/>
          <w:lang w:val="en-GB"/>
        </w:rPr>
        <w:t>e</w:t>
      </w:r>
      <w:r w:rsidRPr="00455205">
        <w:rPr>
          <w:rFonts w:ascii="Book Antiqua" w:hAnsi="Book Antiqua" w:cs="Arial"/>
          <w:lang w:val="en-GB"/>
        </w:rPr>
        <w:t xml:space="preserve">xemptions </w:t>
      </w:r>
      <w:r w:rsidR="009D7D20" w:rsidRPr="00455205">
        <w:rPr>
          <w:rFonts w:ascii="Book Antiqua" w:hAnsi="Book Antiqua" w:cs="Arial"/>
          <w:lang w:val="en-GB"/>
        </w:rPr>
        <w:t>granted to</w:t>
      </w:r>
      <w:r w:rsidRPr="00455205">
        <w:rPr>
          <w:rFonts w:ascii="Book Antiqua" w:hAnsi="Book Antiqua" w:cs="Arial"/>
          <w:lang w:val="en-GB"/>
        </w:rPr>
        <w:t xml:space="preserve"> the </w:t>
      </w:r>
      <w:r w:rsidR="009D7D20" w:rsidRPr="00455205">
        <w:rPr>
          <w:rFonts w:ascii="Book Antiqua" w:hAnsi="Book Antiqua" w:cs="Arial"/>
          <w:lang w:val="en-GB"/>
        </w:rPr>
        <w:t>public sector categorized</w:t>
      </w:r>
      <w:r w:rsidRPr="00455205">
        <w:rPr>
          <w:rFonts w:ascii="Book Antiqua" w:hAnsi="Book Antiqua" w:cs="Arial"/>
          <w:lang w:val="en-GB"/>
        </w:rPr>
        <w:t xml:space="preserve"> as government, were granted to projects financed by the government</w:t>
      </w:r>
      <w:r w:rsidR="00FA237C" w:rsidRPr="00455205">
        <w:rPr>
          <w:rFonts w:ascii="Book Antiqua" w:hAnsi="Book Antiqua" w:cs="Arial"/>
          <w:lang w:val="en-GB"/>
        </w:rPr>
        <w:t xml:space="preserve"> and/or donors</w:t>
      </w:r>
      <w:r w:rsidRPr="00455205">
        <w:rPr>
          <w:rFonts w:ascii="Book Antiqua" w:hAnsi="Book Antiqua" w:cs="Arial"/>
          <w:lang w:val="en-GB"/>
        </w:rPr>
        <w:t>. In the private sector, exemptions</w:t>
      </w:r>
      <w:r w:rsidR="009D7D20" w:rsidRPr="00455205">
        <w:rPr>
          <w:rFonts w:ascii="Book Antiqua" w:hAnsi="Book Antiqua" w:cs="Arial"/>
          <w:lang w:val="en-GB"/>
        </w:rPr>
        <w:t xml:space="preserve"> were categorized into three groups; the EPZA</w:t>
      </w:r>
      <w:r w:rsidRPr="00455205">
        <w:rPr>
          <w:rFonts w:ascii="Book Antiqua" w:hAnsi="Book Antiqua" w:cs="Arial"/>
          <w:lang w:val="en-GB"/>
        </w:rPr>
        <w:t>, Strategic Investors, and Extractive Industries (Mining, Oil, and Gas). The analysis</w:t>
      </w:r>
      <w:r w:rsidR="009D7D20" w:rsidRPr="00455205">
        <w:rPr>
          <w:rFonts w:ascii="Book Antiqua" w:hAnsi="Book Antiqua" w:cs="Arial"/>
          <w:lang w:val="en-GB"/>
        </w:rPr>
        <w:t xml:space="preserve"> of tax expenditure by beneficiaries covered</w:t>
      </w:r>
      <w:r w:rsidRPr="00455205">
        <w:rPr>
          <w:rFonts w:ascii="Book Antiqua" w:hAnsi="Book Antiqua" w:cs="Arial"/>
          <w:lang w:val="en-GB"/>
        </w:rPr>
        <w:t xml:space="preserve"> 11,131 taxpayers </w:t>
      </w:r>
      <w:r w:rsidR="009D7D20" w:rsidRPr="00455205">
        <w:rPr>
          <w:rFonts w:ascii="Book Antiqua" w:hAnsi="Book Antiqua" w:cs="Arial"/>
          <w:lang w:val="en-GB"/>
        </w:rPr>
        <w:t>who received</w:t>
      </w:r>
      <w:r w:rsidRPr="00455205">
        <w:rPr>
          <w:rFonts w:ascii="Book Antiqua" w:hAnsi="Book Antiqua" w:cs="Arial"/>
          <w:lang w:val="en-GB"/>
        </w:rPr>
        <w:t xml:space="preserve"> exemptions during the </w:t>
      </w:r>
      <w:r w:rsidR="00BD5DBE" w:rsidRPr="00455205">
        <w:rPr>
          <w:rFonts w:ascii="Book Antiqua" w:hAnsi="Book Antiqua" w:cs="Arial"/>
          <w:lang w:val="en-GB"/>
        </w:rPr>
        <w:t xml:space="preserve">period under </w:t>
      </w:r>
      <w:r w:rsidR="00CD78BF" w:rsidRPr="00455205">
        <w:rPr>
          <w:rFonts w:ascii="Book Antiqua" w:hAnsi="Book Antiqua" w:cs="Arial"/>
          <w:lang w:val="en-GB"/>
        </w:rPr>
        <w:t>review, out of which 10,856 were government institutions</w:t>
      </w:r>
      <w:r w:rsidRPr="00455205">
        <w:rPr>
          <w:rFonts w:ascii="Book Antiqua" w:hAnsi="Book Antiqua" w:cs="Arial"/>
          <w:lang w:val="en-GB"/>
        </w:rPr>
        <w:t xml:space="preserve">, 166 </w:t>
      </w:r>
      <w:r w:rsidR="00CD78BF" w:rsidRPr="00455205">
        <w:rPr>
          <w:rFonts w:ascii="Book Antiqua" w:hAnsi="Book Antiqua" w:cs="Arial"/>
          <w:lang w:val="en-GB"/>
        </w:rPr>
        <w:t>companies registered under EPZA, 22</w:t>
      </w:r>
      <w:r w:rsidRPr="00455205">
        <w:rPr>
          <w:rFonts w:ascii="Book Antiqua" w:hAnsi="Book Antiqua" w:cs="Arial"/>
          <w:lang w:val="en-GB"/>
        </w:rPr>
        <w:t xml:space="preserve"> St</w:t>
      </w:r>
      <w:r w:rsidR="00CD78BF" w:rsidRPr="00455205">
        <w:rPr>
          <w:rFonts w:ascii="Book Antiqua" w:hAnsi="Book Antiqua" w:cs="Arial"/>
          <w:lang w:val="en-GB"/>
        </w:rPr>
        <w:t>rategic Investors, and 107 Extractive Industries</w:t>
      </w:r>
      <w:r w:rsidRPr="00455205">
        <w:rPr>
          <w:rFonts w:ascii="Book Antiqua" w:hAnsi="Book Antiqua" w:cs="Arial"/>
          <w:lang w:val="en-GB"/>
        </w:rPr>
        <w:t xml:space="preserve"> including Mining, Oil, and Gas.</w:t>
      </w:r>
    </w:p>
    <w:p w14:paraId="413582D2" w14:textId="77777777" w:rsidR="003F03EC" w:rsidRPr="00455205" w:rsidRDefault="00C3257E" w:rsidP="00430591">
      <w:pPr>
        <w:spacing w:line="276" w:lineRule="auto"/>
        <w:jc w:val="both"/>
        <w:rPr>
          <w:rFonts w:ascii="Book Antiqua" w:hAnsi="Book Antiqua" w:cs="Arial"/>
          <w:lang w:val="en-GB"/>
        </w:rPr>
      </w:pPr>
      <w:r w:rsidRPr="00455205">
        <w:rPr>
          <w:rFonts w:ascii="Book Antiqua" w:hAnsi="Book Antiqua" w:cs="Arial"/>
          <w:lang w:val="en-GB"/>
        </w:rPr>
        <w:t xml:space="preserve">The </w:t>
      </w:r>
      <w:r w:rsidR="00CA6ECE" w:rsidRPr="00455205">
        <w:rPr>
          <w:rFonts w:ascii="Book Antiqua" w:hAnsi="Book Antiqua" w:cs="Arial"/>
          <w:lang w:val="en-GB"/>
        </w:rPr>
        <w:t xml:space="preserve">Government institutions were the major beneficiaries of </w:t>
      </w:r>
      <w:r w:rsidRPr="00455205">
        <w:rPr>
          <w:rFonts w:ascii="Book Antiqua" w:hAnsi="Book Antiqua" w:cs="Arial"/>
          <w:lang w:val="en-GB"/>
        </w:rPr>
        <w:t xml:space="preserve">VAT exemption </w:t>
      </w:r>
      <w:r w:rsidR="00CA6ECE" w:rsidRPr="00455205">
        <w:rPr>
          <w:rFonts w:ascii="Book Antiqua" w:hAnsi="Book Antiqua" w:cs="Arial"/>
          <w:lang w:val="en-GB"/>
        </w:rPr>
        <w:t>granted during the period accounting for</w:t>
      </w:r>
      <w:r w:rsidRPr="00455205">
        <w:rPr>
          <w:rFonts w:ascii="Book Antiqua" w:hAnsi="Book Antiqua" w:cs="Arial"/>
          <w:lang w:val="en-GB"/>
        </w:rPr>
        <w:t xml:space="preserve"> </w:t>
      </w:r>
      <w:r w:rsidRPr="00455205">
        <w:rPr>
          <w:rFonts w:ascii="Book Antiqua" w:hAnsi="Book Antiqua" w:cs="Arial"/>
          <w:b/>
          <w:lang w:val="en-GB"/>
        </w:rPr>
        <w:t>99.22 percent</w:t>
      </w:r>
      <w:r w:rsidR="00CA6ECE" w:rsidRPr="00455205">
        <w:rPr>
          <w:rFonts w:ascii="Book Antiqua" w:hAnsi="Book Antiqua" w:cs="Arial"/>
          <w:b/>
          <w:lang w:val="en-GB"/>
        </w:rPr>
        <w:t xml:space="preserve"> of total VAT expenditure</w:t>
      </w:r>
      <w:r w:rsidRPr="00455205">
        <w:rPr>
          <w:rFonts w:ascii="Book Antiqua" w:hAnsi="Book Antiqua" w:cs="Arial"/>
          <w:lang w:val="en-GB"/>
        </w:rPr>
        <w:t xml:space="preserve">. </w:t>
      </w:r>
      <w:r w:rsidR="00697415" w:rsidRPr="00455205">
        <w:rPr>
          <w:rFonts w:ascii="Book Antiqua" w:hAnsi="Book Antiqua" w:cs="Arial"/>
          <w:lang w:val="en-GB"/>
        </w:rPr>
        <w:t xml:space="preserve">It was followed by </w:t>
      </w:r>
      <w:r w:rsidRPr="00455205">
        <w:rPr>
          <w:rFonts w:ascii="Book Antiqua" w:hAnsi="Book Antiqua" w:cs="Arial"/>
          <w:lang w:val="en-GB"/>
        </w:rPr>
        <w:t xml:space="preserve">EPZA with </w:t>
      </w:r>
      <w:r w:rsidRPr="00455205">
        <w:rPr>
          <w:rFonts w:ascii="Book Antiqua" w:hAnsi="Book Antiqua" w:cs="Arial"/>
          <w:b/>
          <w:lang w:val="en-GB"/>
        </w:rPr>
        <w:t>0.55 percent</w:t>
      </w:r>
      <w:r w:rsidRPr="00455205">
        <w:rPr>
          <w:rFonts w:ascii="Book Antiqua" w:hAnsi="Book Antiqua" w:cs="Arial"/>
          <w:lang w:val="en-GB"/>
        </w:rPr>
        <w:t xml:space="preserve">, and Strategic Investors accounted for </w:t>
      </w:r>
      <w:r w:rsidRPr="00455205">
        <w:rPr>
          <w:rFonts w:ascii="Book Antiqua" w:hAnsi="Book Antiqua" w:cs="Arial"/>
          <w:b/>
          <w:lang w:val="en-GB"/>
        </w:rPr>
        <w:t>0.17 percent</w:t>
      </w:r>
      <w:r w:rsidRPr="00455205">
        <w:rPr>
          <w:rFonts w:ascii="Book Antiqua" w:hAnsi="Book Antiqua" w:cs="Arial"/>
          <w:lang w:val="en-GB"/>
        </w:rPr>
        <w:t xml:space="preserve">. The smallest contributor was the Extractive Industry, which represented </w:t>
      </w:r>
      <w:r w:rsidRPr="00455205">
        <w:rPr>
          <w:rFonts w:ascii="Book Antiqua" w:hAnsi="Book Antiqua" w:cs="Arial"/>
          <w:b/>
          <w:lang w:val="en-GB"/>
        </w:rPr>
        <w:t>0.07 percent</w:t>
      </w:r>
      <w:r w:rsidR="00CA6ECE" w:rsidRPr="00455205">
        <w:rPr>
          <w:rFonts w:ascii="Book Antiqua" w:hAnsi="Book Antiqua" w:cs="Arial"/>
          <w:lang w:val="en-GB"/>
        </w:rPr>
        <w:t xml:space="preserve"> of the total VAT expenditure</w:t>
      </w:r>
      <w:r w:rsidR="003F76CB" w:rsidRPr="00455205">
        <w:rPr>
          <w:rFonts w:ascii="Book Antiqua" w:hAnsi="Book Antiqua" w:cs="Arial"/>
          <w:lang w:val="en-GB"/>
        </w:rPr>
        <w:t xml:space="preserve"> (</w:t>
      </w:r>
      <w:r w:rsidR="003F76CB" w:rsidRPr="00455205">
        <w:rPr>
          <w:rFonts w:ascii="Book Antiqua" w:hAnsi="Book Antiqua" w:cs="Arial"/>
          <w:b/>
          <w:lang w:val="en-GB"/>
        </w:rPr>
        <w:t>Table 4</w:t>
      </w:r>
      <w:r w:rsidR="003F76CB" w:rsidRPr="00455205">
        <w:rPr>
          <w:rFonts w:ascii="Book Antiqua" w:hAnsi="Book Antiqua" w:cs="Arial"/>
          <w:lang w:val="en-GB"/>
        </w:rPr>
        <w:t>)</w:t>
      </w:r>
      <w:r w:rsidRPr="00455205">
        <w:rPr>
          <w:rFonts w:ascii="Book Antiqua" w:hAnsi="Book Antiqua" w:cs="Arial"/>
          <w:lang w:val="en-GB"/>
        </w:rPr>
        <w:t>.</w:t>
      </w:r>
    </w:p>
    <w:p w14:paraId="3CE87A12" w14:textId="2846883F" w:rsidR="00DD17B4" w:rsidRPr="00112E30" w:rsidRDefault="00112E30" w:rsidP="00112E30">
      <w:pPr>
        <w:pStyle w:val="Caption"/>
        <w:spacing w:after="0"/>
        <w:rPr>
          <w:rFonts w:ascii="Book Antiqua" w:hAnsi="Book Antiqua" w:cs="Arial"/>
          <w:b/>
          <w:i w:val="0"/>
          <w:iCs w:val="0"/>
          <w:color w:val="auto"/>
          <w:sz w:val="24"/>
          <w:szCs w:val="24"/>
        </w:rPr>
      </w:pPr>
      <w:bookmarkStart w:id="38" w:name="_Toc180511417"/>
      <w:r w:rsidRPr="00112E30">
        <w:rPr>
          <w:rFonts w:ascii="Book Antiqua" w:hAnsi="Book Antiqua"/>
          <w:b/>
          <w:i w:val="0"/>
          <w:color w:val="auto"/>
          <w:sz w:val="24"/>
          <w:szCs w:val="24"/>
        </w:rPr>
        <w:lastRenderedPageBreak/>
        <w:t xml:space="preserve">Table </w:t>
      </w:r>
      <w:r w:rsidRPr="00112E30">
        <w:rPr>
          <w:rFonts w:ascii="Book Antiqua" w:hAnsi="Book Antiqua"/>
          <w:b/>
          <w:i w:val="0"/>
          <w:color w:val="auto"/>
          <w:sz w:val="24"/>
          <w:szCs w:val="24"/>
        </w:rPr>
        <w:fldChar w:fldCharType="begin"/>
      </w:r>
      <w:r w:rsidRPr="00112E30">
        <w:rPr>
          <w:rFonts w:ascii="Book Antiqua" w:hAnsi="Book Antiqua"/>
          <w:b/>
          <w:i w:val="0"/>
          <w:color w:val="auto"/>
          <w:sz w:val="24"/>
          <w:szCs w:val="24"/>
        </w:rPr>
        <w:instrText xml:space="preserve"> SEQ Table \* ARABIC </w:instrText>
      </w:r>
      <w:r w:rsidRPr="00112E30">
        <w:rPr>
          <w:rFonts w:ascii="Book Antiqua" w:hAnsi="Book Antiqua"/>
          <w:b/>
          <w:i w:val="0"/>
          <w:color w:val="auto"/>
          <w:sz w:val="24"/>
          <w:szCs w:val="24"/>
        </w:rPr>
        <w:fldChar w:fldCharType="separate"/>
      </w:r>
      <w:r w:rsidR="00766BB2">
        <w:rPr>
          <w:rFonts w:ascii="Book Antiqua" w:hAnsi="Book Antiqua"/>
          <w:b/>
          <w:i w:val="0"/>
          <w:noProof/>
          <w:color w:val="auto"/>
          <w:sz w:val="24"/>
          <w:szCs w:val="24"/>
        </w:rPr>
        <w:t>4</w:t>
      </w:r>
      <w:r w:rsidRPr="00112E30">
        <w:rPr>
          <w:rFonts w:ascii="Book Antiqua" w:hAnsi="Book Antiqua"/>
          <w:b/>
          <w:i w:val="0"/>
          <w:color w:val="auto"/>
          <w:sz w:val="24"/>
          <w:szCs w:val="24"/>
        </w:rPr>
        <w:fldChar w:fldCharType="end"/>
      </w:r>
      <w:r w:rsidR="00DD17B4" w:rsidRPr="00112E30">
        <w:rPr>
          <w:rFonts w:ascii="Book Antiqua" w:hAnsi="Book Antiqua" w:cs="Arial"/>
          <w:b/>
          <w:i w:val="0"/>
          <w:iCs w:val="0"/>
          <w:color w:val="auto"/>
          <w:sz w:val="24"/>
          <w:szCs w:val="24"/>
        </w:rPr>
        <w:t>: VAT Expenditures from Exempt Goods and Services</w:t>
      </w:r>
      <w:bookmarkEnd w:id="38"/>
    </w:p>
    <w:tbl>
      <w:tblPr>
        <w:tblStyle w:val="TableGrid41"/>
        <w:tblW w:w="9401" w:type="dxa"/>
        <w:tblLook w:val="04A0" w:firstRow="1" w:lastRow="0" w:firstColumn="1" w:lastColumn="0" w:noHBand="0" w:noVBand="1"/>
      </w:tblPr>
      <w:tblGrid>
        <w:gridCol w:w="3272"/>
        <w:gridCol w:w="3021"/>
        <w:gridCol w:w="3108"/>
      </w:tblGrid>
      <w:tr w:rsidR="00A30DE2" w:rsidRPr="00455205" w14:paraId="59C53CB6" w14:textId="77777777" w:rsidTr="00661131">
        <w:trPr>
          <w:trHeight w:val="379"/>
        </w:trPr>
        <w:tc>
          <w:tcPr>
            <w:tcW w:w="3272" w:type="dxa"/>
            <w:shd w:val="clear" w:color="auto" w:fill="D9D9D9" w:themeFill="background1" w:themeFillShade="D9"/>
          </w:tcPr>
          <w:p w14:paraId="3D9FDED4" w14:textId="0CD98ED7" w:rsidR="00A30DE2" w:rsidRPr="00455205" w:rsidRDefault="00A30DE2" w:rsidP="00661131">
            <w:pPr>
              <w:jc w:val="both"/>
              <w:rPr>
                <w:rFonts w:ascii="Book Antiqua" w:hAnsi="Book Antiqua" w:cs="Arial"/>
                <w:b/>
              </w:rPr>
            </w:pPr>
            <w:r w:rsidRPr="00455205">
              <w:rPr>
                <w:rFonts w:ascii="Book Antiqua" w:hAnsi="Book Antiqua" w:cs="Arial"/>
                <w:b/>
              </w:rPr>
              <w:t xml:space="preserve">Exemption </w:t>
            </w:r>
            <w:r w:rsidR="001E219A">
              <w:rPr>
                <w:rFonts w:ascii="Book Antiqua" w:hAnsi="Book Antiqua" w:cs="Arial"/>
                <w:b/>
              </w:rPr>
              <w:t>c</w:t>
            </w:r>
            <w:r w:rsidR="001E219A" w:rsidRPr="00455205">
              <w:rPr>
                <w:rFonts w:ascii="Book Antiqua" w:hAnsi="Book Antiqua" w:cs="Arial"/>
                <w:b/>
              </w:rPr>
              <w:t>ategory</w:t>
            </w:r>
          </w:p>
        </w:tc>
        <w:tc>
          <w:tcPr>
            <w:tcW w:w="3021" w:type="dxa"/>
            <w:shd w:val="clear" w:color="auto" w:fill="D9D9D9" w:themeFill="background1" w:themeFillShade="D9"/>
          </w:tcPr>
          <w:p w14:paraId="39344023" w14:textId="3DF1F108" w:rsidR="00A30DE2" w:rsidRPr="00455205" w:rsidRDefault="00A30DE2" w:rsidP="00D65E05">
            <w:pPr>
              <w:jc w:val="center"/>
              <w:rPr>
                <w:rFonts w:ascii="Book Antiqua" w:hAnsi="Book Antiqua" w:cs="Arial"/>
                <w:b/>
              </w:rPr>
            </w:pPr>
            <w:r w:rsidRPr="00455205">
              <w:rPr>
                <w:rFonts w:ascii="Book Antiqua" w:hAnsi="Book Antiqua" w:cs="Arial"/>
                <w:b/>
              </w:rPr>
              <w:t xml:space="preserve">Tax </w:t>
            </w:r>
            <w:r w:rsidR="001E219A">
              <w:rPr>
                <w:rFonts w:ascii="Book Antiqua" w:hAnsi="Book Antiqua" w:cs="Arial"/>
                <w:b/>
              </w:rPr>
              <w:t>e</w:t>
            </w:r>
            <w:r w:rsidR="001E219A" w:rsidRPr="00455205">
              <w:rPr>
                <w:rFonts w:ascii="Book Antiqua" w:hAnsi="Book Antiqua" w:cs="Arial"/>
                <w:b/>
              </w:rPr>
              <w:t xml:space="preserve">xpenditure </w:t>
            </w:r>
            <w:r w:rsidRPr="00455205">
              <w:rPr>
                <w:rFonts w:ascii="Book Antiqua" w:hAnsi="Book Antiqua" w:cs="Arial"/>
                <w:b/>
              </w:rPr>
              <w:t xml:space="preserve">(TZS </w:t>
            </w:r>
            <w:r w:rsidR="001E219A">
              <w:rPr>
                <w:rFonts w:ascii="Book Antiqua" w:hAnsi="Book Antiqua" w:cs="Arial"/>
                <w:b/>
              </w:rPr>
              <w:t>million</w:t>
            </w:r>
            <w:r w:rsidRPr="00455205">
              <w:rPr>
                <w:rFonts w:ascii="Book Antiqua" w:hAnsi="Book Antiqua" w:cs="Arial"/>
                <w:b/>
              </w:rPr>
              <w:t>)</w:t>
            </w:r>
          </w:p>
        </w:tc>
        <w:tc>
          <w:tcPr>
            <w:tcW w:w="3108" w:type="dxa"/>
            <w:shd w:val="clear" w:color="auto" w:fill="D9D9D9" w:themeFill="background1" w:themeFillShade="D9"/>
          </w:tcPr>
          <w:p w14:paraId="248D3F61" w14:textId="12C74A67" w:rsidR="00A30DE2" w:rsidRPr="00455205" w:rsidRDefault="00A30DE2" w:rsidP="00661131">
            <w:pPr>
              <w:jc w:val="both"/>
              <w:rPr>
                <w:rFonts w:ascii="Book Antiqua" w:hAnsi="Book Antiqua" w:cs="Arial"/>
                <w:b/>
              </w:rPr>
            </w:pPr>
            <w:r w:rsidRPr="00455205">
              <w:rPr>
                <w:rFonts w:ascii="Book Antiqua" w:hAnsi="Book Antiqua" w:cs="Arial"/>
                <w:b/>
              </w:rPr>
              <w:t xml:space="preserve">Share in </w:t>
            </w:r>
            <w:r w:rsidR="001E219A">
              <w:rPr>
                <w:rFonts w:ascii="Book Antiqua" w:hAnsi="Book Antiqua" w:cs="Arial"/>
                <w:b/>
              </w:rPr>
              <w:t>p</w:t>
            </w:r>
            <w:r w:rsidRPr="00455205">
              <w:rPr>
                <w:rFonts w:ascii="Book Antiqua" w:hAnsi="Book Antiqua" w:cs="Arial"/>
                <w:b/>
              </w:rPr>
              <w:t>ercent (%)</w:t>
            </w:r>
          </w:p>
        </w:tc>
      </w:tr>
      <w:tr w:rsidR="00A30DE2" w:rsidRPr="00455205" w14:paraId="398B67E7" w14:textId="77777777" w:rsidTr="00661131">
        <w:trPr>
          <w:trHeight w:val="185"/>
        </w:trPr>
        <w:tc>
          <w:tcPr>
            <w:tcW w:w="3272" w:type="dxa"/>
          </w:tcPr>
          <w:p w14:paraId="7EB6EF1A" w14:textId="77777777" w:rsidR="00A30DE2" w:rsidRPr="00455205" w:rsidRDefault="00A30DE2" w:rsidP="00661131">
            <w:pPr>
              <w:jc w:val="both"/>
              <w:rPr>
                <w:rFonts w:ascii="Book Antiqua" w:hAnsi="Book Antiqua" w:cs="Arial"/>
              </w:rPr>
            </w:pPr>
            <w:r w:rsidRPr="00455205">
              <w:rPr>
                <w:rFonts w:ascii="Book Antiqua" w:hAnsi="Book Antiqua" w:cs="Arial"/>
              </w:rPr>
              <w:t>Government</w:t>
            </w:r>
          </w:p>
        </w:tc>
        <w:tc>
          <w:tcPr>
            <w:tcW w:w="3021" w:type="dxa"/>
          </w:tcPr>
          <w:p w14:paraId="4AFFA23E" w14:textId="77777777" w:rsidR="00A30DE2" w:rsidRPr="00455205" w:rsidRDefault="00A30DE2" w:rsidP="00D65E05">
            <w:pPr>
              <w:ind w:right="805"/>
              <w:jc w:val="right"/>
              <w:rPr>
                <w:rFonts w:ascii="Book Antiqua" w:hAnsi="Book Antiqua" w:cs="Arial"/>
              </w:rPr>
            </w:pPr>
            <w:r w:rsidRPr="00455205">
              <w:rPr>
                <w:rFonts w:ascii="Book Antiqua" w:hAnsi="Book Antiqua" w:cs="Arial"/>
              </w:rPr>
              <w:t>1,070,941.90</w:t>
            </w:r>
          </w:p>
        </w:tc>
        <w:tc>
          <w:tcPr>
            <w:tcW w:w="3108" w:type="dxa"/>
          </w:tcPr>
          <w:p w14:paraId="4C0010A5" w14:textId="77777777" w:rsidR="00A30DE2" w:rsidRPr="00455205" w:rsidRDefault="00A30DE2" w:rsidP="00D65E05">
            <w:pPr>
              <w:ind w:right="1220"/>
              <w:jc w:val="right"/>
              <w:rPr>
                <w:rFonts w:ascii="Book Antiqua" w:hAnsi="Book Antiqua" w:cs="Arial"/>
              </w:rPr>
            </w:pPr>
            <w:r w:rsidRPr="00455205">
              <w:rPr>
                <w:rFonts w:ascii="Book Antiqua" w:hAnsi="Book Antiqua" w:cs="Arial"/>
              </w:rPr>
              <w:t>99.22</w:t>
            </w:r>
          </w:p>
        </w:tc>
      </w:tr>
      <w:tr w:rsidR="00A30DE2" w:rsidRPr="00455205" w14:paraId="39D48259" w14:textId="77777777" w:rsidTr="00661131">
        <w:trPr>
          <w:trHeight w:val="185"/>
        </w:trPr>
        <w:tc>
          <w:tcPr>
            <w:tcW w:w="3272" w:type="dxa"/>
          </w:tcPr>
          <w:p w14:paraId="341DDA37" w14:textId="77777777" w:rsidR="00A30DE2" w:rsidRPr="00455205" w:rsidRDefault="00A30DE2" w:rsidP="00661131">
            <w:pPr>
              <w:jc w:val="both"/>
              <w:rPr>
                <w:rFonts w:ascii="Book Antiqua" w:hAnsi="Book Antiqua" w:cs="Arial"/>
              </w:rPr>
            </w:pPr>
            <w:r w:rsidRPr="00455205">
              <w:rPr>
                <w:rFonts w:ascii="Book Antiqua" w:hAnsi="Book Antiqua" w:cs="Arial"/>
              </w:rPr>
              <w:t>EPZA</w:t>
            </w:r>
          </w:p>
        </w:tc>
        <w:tc>
          <w:tcPr>
            <w:tcW w:w="3021" w:type="dxa"/>
          </w:tcPr>
          <w:p w14:paraId="78494CE3" w14:textId="77777777" w:rsidR="00A30DE2" w:rsidRPr="00455205" w:rsidRDefault="00A30DE2" w:rsidP="00D65E05">
            <w:pPr>
              <w:ind w:right="805"/>
              <w:jc w:val="right"/>
              <w:rPr>
                <w:rFonts w:ascii="Book Antiqua" w:hAnsi="Book Antiqua" w:cs="Arial"/>
              </w:rPr>
            </w:pPr>
            <w:r w:rsidRPr="00455205">
              <w:rPr>
                <w:rFonts w:ascii="Book Antiqua" w:hAnsi="Book Antiqua" w:cs="Arial"/>
              </w:rPr>
              <w:t>5,892.19</w:t>
            </w:r>
          </w:p>
        </w:tc>
        <w:tc>
          <w:tcPr>
            <w:tcW w:w="3108" w:type="dxa"/>
          </w:tcPr>
          <w:p w14:paraId="2F17A9A9" w14:textId="77777777" w:rsidR="00A30DE2" w:rsidRPr="00455205" w:rsidRDefault="00A30DE2" w:rsidP="00D65E05">
            <w:pPr>
              <w:ind w:right="1220"/>
              <w:jc w:val="right"/>
              <w:rPr>
                <w:rFonts w:ascii="Book Antiqua" w:hAnsi="Book Antiqua" w:cs="Arial"/>
              </w:rPr>
            </w:pPr>
            <w:r w:rsidRPr="00455205">
              <w:rPr>
                <w:rFonts w:ascii="Book Antiqua" w:hAnsi="Book Antiqua" w:cs="Arial"/>
              </w:rPr>
              <w:t>0.55</w:t>
            </w:r>
          </w:p>
        </w:tc>
      </w:tr>
      <w:tr w:rsidR="00A30DE2" w:rsidRPr="00455205" w14:paraId="66037B74" w14:textId="77777777" w:rsidTr="00661131">
        <w:trPr>
          <w:trHeight w:val="185"/>
        </w:trPr>
        <w:tc>
          <w:tcPr>
            <w:tcW w:w="3272" w:type="dxa"/>
          </w:tcPr>
          <w:p w14:paraId="289974E3" w14:textId="027E0B91" w:rsidR="00A30DE2" w:rsidRPr="00455205" w:rsidRDefault="00A30DE2" w:rsidP="00661131">
            <w:pPr>
              <w:jc w:val="both"/>
              <w:rPr>
                <w:rFonts w:ascii="Book Antiqua" w:hAnsi="Book Antiqua" w:cs="Arial"/>
              </w:rPr>
            </w:pPr>
            <w:r w:rsidRPr="00455205">
              <w:rPr>
                <w:rFonts w:ascii="Book Antiqua" w:hAnsi="Book Antiqua" w:cs="Arial"/>
              </w:rPr>
              <w:t xml:space="preserve">Strategic </w:t>
            </w:r>
            <w:r w:rsidR="001E219A">
              <w:rPr>
                <w:rFonts w:ascii="Book Antiqua" w:hAnsi="Book Antiqua" w:cs="Arial"/>
              </w:rPr>
              <w:t>i</w:t>
            </w:r>
            <w:r w:rsidR="001E219A" w:rsidRPr="00455205">
              <w:rPr>
                <w:rFonts w:ascii="Book Antiqua" w:hAnsi="Book Antiqua" w:cs="Arial"/>
              </w:rPr>
              <w:t>nvestors</w:t>
            </w:r>
          </w:p>
        </w:tc>
        <w:tc>
          <w:tcPr>
            <w:tcW w:w="3021" w:type="dxa"/>
          </w:tcPr>
          <w:p w14:paraId="2225F92A" w14:textId="77777777" w:rsidR="00A30DE2" w:rsidRPr="00455205" w:rsidRDefault="00A30DE2" w:rsidP="00D65E05">
            <w:pPr>
              <w:ind w:right="805"/>
              <w:jc w:val="right"/>
              <w:rPr>
                <w:rFonts w:ascii="Book Antiqua" w:hAnsi="Book Antiqua" w:cs="Arial"/>
              </w:rPr>
            </w:pPr>
            <w:r w:rsidRPr="00455205">
              <w:rPr>
                <w:rFonts w:ascii="Book Antiqua" w:hAnsi="Book Antiqua" w:cs="Arial"/>
              </w:rPr>
              <w:t>1,795.31</w:t>
            </w:r>
          </w:p>
        </w:tc>
        <w:tc>
          <w:tcPr>
            <w:tcW w:w="3108" w:type="dxa"/>
          </w:tcPr>
          <w:p w14:paraId="25D48BCA" w14:textId="77777777" w:rsidR="00A30DE2" w:rsidRPr="00455205" w:rsidRDefault="00A30DE2" w:rsidP="00D65E05">
            <w:pPr>
              <w:ind w:right="1220"/>
              <w:jc w:val="right"/>
              <w:rPr>
                <w:rFonts w:ascii="Book Antiqua" w:hAnsi="Book Antiqua" w:cs="Arial"/>
              </w:rPr>
            </w:pPr>
            <w:r w:rsidRPr="00455205">
              <w:rPr>
                <w:rFonts w:ascii="Book Antiqua" w:hAnsi="Book Antiqua" w:cs="Arial"/>
              </w:rPr>
              <w:t>0.17</w:t>
            </w:r>
          </w:p>
        </w:tc>
      </w:tr>
      <w:tr w:rsidR="00A30DE2" w:rsidRPr="00455205" w14:paraId="160B0F06" w14:textId="77777777" w:rsidTr="00661131">
        <w:trPr>
          <w:trHeight w:val="185"/>
        </w:trPr>
        <w:tc>
          <w:tcPr>
            <w:tcW w:w="3272" w:type="dxa"/>
          </w:tcPr>
          <w:p w14:paraId="2EA3FE63" w14:textId="388E6B5B" w:rsidR="00A30DE2" w:rsidRPr="00455205" w:rsidRDefault="00A30DE2" w:rsidP="00661131">
            <w:pPr>
              <w:jc w:val="both"/>
              <w:rPr>
                <w:rFonts w:ascii="Book Antiqua" w:hAnsi="Book Antiqua" w:cs="Arial"/>
              </w:rPr>
            </w:pPr>
            <w:r w:rsidRPr="00455205">
              <w:rPr>
                <w:rFonts w:ascii="Book Antiqua" w:hAnsi="Book Antiqua" w:cs="Arial"/>
              </w:rPr>
              <w:t xml:space="preserve">Extractive </w:t>
            </w:r>
            <w:r w:rsidR="001E219A">
              <w:rPr>
                <w:rFonts w:ascii="Book Antiqua" w:hAnsi="Book Antiqua" w:cs="Arial"/>
              </w:rPr>
              <w:t>i</w:t>
            </w:r>
            <w:r w:rsidR="001E219A" w:rsidRPr="00455205">
              <w:rPr>
                <w:rFonts w:ascii="Book Antiqua" w:hAnsi="Book Antiqua" w:cs="Arial"/>
              </w:rPr>
              <w:t>ndustry</w:t>
            </w:r>
          </w:p>
        </w:tc>
        <w:tc>
          <w:tcPr>
            <w:tcW w:w="3021" w:type="dxa"/>
          </w:tcPr>
          <w:p w14:paraId="6462EF5C" w14:textId="77777777" w:rsidR="00A30DE2" w:rsidRPr="00455205" w:rsidRDefault="00A30DE2" w:rsidP="00D65E05">
            <w:pPr>
              <w:ind w:right="805"/>
              <w:jc w:val="right"/>
              <w:rPr>
                <w:rFonts w:ascii="Book Antiqua" w:hAnsi="Book Antiqua" w:cs="Arial"/>
              </w:rPr>
            </w:pPr>
            <w:r w:rsidRPr="00455205">
              <w:rPr>
                <w:rFonts w:ascii="Book Antiqua" w:hAnsi="Book Antiqua" w:cs="Arial"/>
              </w:rPr>
              <w:t>778.24</w:t>
            </w:r>
          </w:p>
        </w:tc>
        <w:tc>
          <w:tcPr>
            <w:tcW w:w="3108" w:type="dxa"/>
          </w:tcPr>
          <w:p w14:paraId="42857CA1" w14:textId="77777777" w:rsidR="00A30DE2" w:rsidRPr="00455205" w:rsidRDefault="00A30DE2" w:rsidP="00D65E05">
            <w:pPr>
              <w:ind w:right="1220"/>
              <w:jc w:val="right"/>
              <w:rPr>
                <w:rFonts w:ascii="Book Antiqua" w:hAnsi="Book Antiqua" w:cs="Arial"/>
              </w:rPr>
            </w:pPr>
            <w:r w:rsidRPr="00455205">
              <w:rPr>
                <w:rFonts w:ascii="Book Antiqua" w:hAnsi="Book Antiqua" w:cs="Arial"/>
              </w:rPr>
              <w:t>0.07</w:t>
            </w:r>
          </w:p>
        </w:tc>
      </w:tr>
      <w:tr w:rsidR="00A30DE2" w:rsidRPr="00455205" w14:paraId="6441DC14" w14:textId="77777777" w:rsidTr="00661131">
        <w:trPr>
          <w:trHeight w:val="191"/>
        </w:trPr>
        <w:tc>
          <w:tcPr>
            <w:tcW w:w="3272" w:type="dxa"/>
          </w:tcPr>
          <w:p w14:paraId="414C0730" w14:textId="77777777" w:rsidR="00A30DE2" w:rsidRPr="00455205" w:rsidRDefault="00A30DE2" w:rsidP="00661131">
            <w:pPr>
              <w:jc w:val="both"/>
              <w:rPr>
                <w:rFonts w:ascii="Book Antiqua" w:hAnsi="Book Antiqua" w:cs="Arial"/>
                <w:b/>
              </w:rPr>
            </w:pPr>
            <w:r w:rsidRPr="00455205">
              <w:rPr>
                <w:rFonts w:ascii="Book Antiqua" w:hAnsi="Book Antiqua" w:cs="Arial"/>
                <w:b/>
              </w:rPr>
              <w:t>Total</w:t>
            </w:r>
          </w:p>
        </w:tc>
        <w:tc>
          <w:tcPr>
            <w:tcW w:w="3021" w:type="dxa"/>
          </w:tcPr>
          <w:p w14:paraId="1CBC8425" w14:textId="77777777" w:rsidR="00A30DE2" w:rsidRPr="00455205" w:rsidRDefault="00A30DE2" w:rsidP="00D65E05">
            <w:pPr>
              <w:ind w:right="805"/>
              <w:jc w:val="right"/>
              <w:rPr>
                <w:rFonts w:ascii="Book Antiqua" w:hAnsi="Book Antiqua" w:cs="Arial"/>
                <w:b/>
              </w:rPr>
            </w:pPr>
            <w:r w:rsidRPr="00455205">
              <w:rPr>
                <w:rFonts w:ascii="Book Antiqua" w:hAnsi="Book Antiqua" w:cs="Arial"/>
                <w:b/>
                <w:bCs/>
              </w:rPr>
              <w:t>1,079,407.61</w:t>
            </w:r>
          </w:p>
        </w:tc>
        <w:tc>
          <w:tcPr>
            <w:tcW w:w="3108" w:type="dxa"/>
          </w:tcPr>
          <w:p w14:paraId="072652C4" w14:textId="77777777" w:rsidR="00A30DE2" w:rsidRPr="00455205" w:rsidRDefault="00A30DE2" w:rsidP="00D65E05">
            <w:pPr>
              <w:ind w:right="1220"/>
              <w:jc w:val="right"/>
              <w:rPr>
                <w:rFonts w:ascii="Book Antiqua" w:hAnsi="Book Antiqua" w:cs="Arial"/>
                <w:b/>
              </w:rPr>
            </w:pPr>
            <w:r w:rsidRPr="00455205">
              <w:rPr>
                <w:rFonts w:ascii="Book Antiqua" w:hAnsi="Book Antiqua" w:cs="Arial"/>
                <w:b/>
              </w:rPr>
              <w:t>100.00</w:t>
            </w:r>
          </w:p>
        </w:tc>
      </w:tr>
    </w:tbl>
    <w:p w14:paraId="4DA4D1EB" w14:textId="77777777" w:rsidR="00F27689" w:rsidRPr="00455205" w:rsidRDefault="00550BAF" w:rsidP="00060285">
      <w:pPr>
        <w:jc w:val="both"/>
        <w:rPr>
          <w:rFonts w:ascii="Book Antiqua" w:hAnsi="Book Antiqua" w:cs="Arial"/>
          <w:b/>
          <w:sz w:val="20"/>
          <w:szCs w:val="20"/>
          <w:lang w:val="en-GB"/>
        </w:rPr>
      </w:pPr>
      <w:r w:rsidRPr="00455205">
        <w:rPr>
          <w:rFonts w:ascii="Book Antiqua" w:hAnsi="Book Antiqua" w:cs="Arial"/>
          <w:b/>
          <w:sz w:val="20"/>
          <w:szCs w:val="20"/>
          <w:lang w:val="en-GB"/>
        </w:rPr>
        <w:t xml:space="preserve">Source: </w:t>
      </w:r>
      <w:r w:rsidRPr="00455205">
        <w:rPr>
          <w:rFonts w:ascii="Book Antiqua" w:hAnsi="Book Antiqua" w:cs="Arial"/>
          <w:sz w:val="20"/>
          <w:szCs w:val="20"/>
          <w:lang w:val="en-GB"/>
        </w:rPr>
        <w:t>TRA</w:t>
      </w:r>
    </w:p>
    <w:p w14:paraId="4715F85E" w14:textId="77777777" w:rsidR="003F03EC" w:rsidRPr="00455205" w:rsidRDefault="00CD5C95" w:rsidP="00620431">
      <w:pPr>
        <w:pStyle w:val="Heading1"/>
        <w:numPr>
          <w:ilvl w:val="3"/>
          <w:numId w:val="12"/>
        </w:numPr>
        <w:spacing w:line="360" w:lineRule="auto"/>
        <w:rPr>
          <w:rFonts w:ascii="Book Antiqua" w:hAnsi="Book Antiqua" w:cs="Arial"/>
          <w:sz w:val="24"/>
          <w:szCs w:val="24"/>
          <w:lang w:val="en-GB"/>
        </w:rPr>
      </w:pPr>
      <w:bookmarkStart w:id="39" w:name="_Toc179899302"/>
      <w:r w:rsidRPr="00455205">
        <w:rPr>
          <w:rFonts w:ascii="Book Antiqua" w:hAnsi="Book Antiqua" w:cs="Arial"/>
          <w:sz w:val="24"/>
          <w:szCs w:val="24"/>
          <w:lang w:val="en-GB"/>
        </w:rPr>
        <w:t xml:space="preserve">Analysis of VAT </w:t>
      </w:r>
      <w:r w:rsidR="00B95CD5" w:rsidRPr="00455205">
        <w:rPr>
          <w:rFonts w:ascii="Book Antiqua" w:hAnsi="Book Antiqua" w:cs="Arial"/>
          <w:sz w:val="24"/>
          <w:szCs w:val="24"/>
          <w:lang w:val="en-GB"/>
        </w:rPr>
        <w:t>Expenditure on Zero rat</w:t>
      </w:r>
      <w:r w:rsidRPr="00455205">
        <w:rPr>
          <w:rFonts w:ascii="Book Antiqua" w:hAnsi="Book Antiqua" w:cs="Arial"/>
          <w:sz w:val="24"/>
          <w:szCs w:val="24"/>
          <w:lang w:val="en-GB"/>
        </w:rPr>
        <w:t>ing of Domestic Supplies</w:t>
      </w:r>
      <w:bookmarkEnd w:id="39"/>
    </w:p>
    <w:p w14:paraId="30E5F961" w14:textId="77777777" w:rsidR="009545CB" w:rsidRPr="00455205" w:rsidRDefault="009545CB" w:rsidP="009545CB">
      <w:pPr>
        <w:spacing w:line="276" w:lineRule="auto"/>
        <w:jc w:val="both"/>
        <w:rPr>
          <w:rFonts w:ascii="Book Antiqua" w:hAnsi="Book Antiqua" w:cs="Arial"/>
          <w:lang w:val="en-GB"/>
        </w:rPr>
      </w:pPr>
      <w:r w:rsidRPr="00455205">
        <w:rPr>
          <w:rFonts w:ascii="Book Antiqua" w:hAnsi="Book Antiqua" w:cs="Arial"/>
          <w:lang w:val="en-GB"/>
        </w:rPr>
        <w:t xml:space="preserve">The analysis reveals that only 9 taxpayers benefited from zero-rated VAT on their local supplies. Among these, </w:t>
      </w:r>
      <w:r w:rsidRPr="00455205">
        <w:rPr>
          <w:rFonts w:ascii="Book Antiqua" w:hAnsi="Book Antiqua" w:cs="Arial"/>
          <w:b/>
          <w:lang w:val="en-GB"/>
        </w:rPr>
        <w:t>7</w:t>
      </w:r>
      <w:r w:rsidRPr="00455205">
        <w:rPr>
          <w:rFonts w:ascii="Book Antiqua" w:hAnsi="Book Antiqua" w:cs="Arial"/>
          <w:lang w:val="en-GB"/>
        </w:rPr>
        <w:t xml:space="preserve"> </w:t>
      </w:r>
      <w:r w:rsidRPr="00455205">
        <w:rPr>
          <w:rFonts w:ascii="Book Antiqua" w:hAnsi="Book Antiqua" w:cs="Arial"/>
          <w:b/>
          <w:lang w:val="en-GB"/>
        </w:rPr>
        <w:t>are textile manufacturers</w:t>
      </w:r>
      <w:r w:rsidRPr="00455205">
        <w:rPr>
          <w:rFonts w:ascii="Book Antiqua" w:hAnsi="Book Antiqua" w:cs="Arial"/>
          <w:lang w:val="en-GB"/>
        </w:rPr>
        <w:t xml:space="preserve"> and </w:t>
      </w:r>
      <w:r w:rsidRPr="00455205">
        <w:rPr>
          <w:rFonts w:ascii="Book Antiqua" w:hAnsi="Book Antiqua" w:cs="Arial"/>
          <w:b/>
          <w:lang w:val="en-GB"/>
        </w:rPr>
        <w:t>2</w:t>
      </w:r>
      <w:r w:rsidRPr="00455205">
        <w:rPr>
          <w:rFonts w:ascii="Book Antiqua" w:hAnsi="Book Antiqua" w:cs="Arial"/>
          <w:lang w:val="en-GB"/>
        </w:rPr>
        <w:t xml:space="preserve"> </w:t>
      </w:r>
      <w:r w:rsidRPr="00455205">
        <w:rPr>
          <w:rFonts w:ascii="Book Antiqua" w:hAnsi="Book Antiqua" w:cs="Arial"/>
          <w:b/>
          <w:lang w:val="en-GB"/>
        </w:rPr>
        <w:t>fertilizer producers</w:t>
      </w:r>
      <w:r w:rsidRPr="00455205">
        <w:rPr>
          <w:rFonts w:ascii="Book Antiqua" w:hAnsi="Book Antiqua" w:cs="Arial"/>
          <w:lang w:val="en-GB"/>
        </w:rPr>
        <w:t xml:space="preserve">. The total tax expenditure on zero-rated local supplies amounted to </w:t>
      </w:r>
      <w:r w:rsidRPr="00455205">
        <w:rPr>
          <w:rFonts w:ascii="Book Antiqua" w:hAnsi="Book Antiqua" w:cs="Arial"/>
          <w:b/>
          <w:lang w:val="en-GB"/>
        </w:rPr>
        <w:t>TZS 29,350.55 million.</w:t>
      </w:r>
    </w:p>
    <w:p w14:paraId="019CBFCE" w14:textId="77777777" w:rsidR="00E42118" w:rsidRPr="00455205" w:rsidRDefault="009545CB" w:rsidP="00E86231">
      <w:pPr>
        <w:spacing w:line="276" w:lineRule="auto"/>
        <w:jc w:val="both"/>
        <w:rPr>
          <w:rFonts w:ascii="Book Antiqua" w:hAnsi="Book Antiqua" w:cs="Arial"/>
          <w:lang w:val="en-GB"/>
        </w:rPr>
      </w:pPr>
      <w:r w:rsidRPr="00455205">
        <w:rPr>
          <w:rFonts w:ascii="Book Antiqua" w:hAnsi="Book Antiqua" w:cs="Arial"/>
          <w:lang w:val="en-GB"/>
        </w:rPr>
        <w:t xml:space="preserve">Further, the analysis showed that Minjingu Mines and Fertilizer Ltd received the largest share, accounting for </w:t>
      </w:r>
      <w:r w:rsidRPr="00455205">
        <w:rPr>
          <w:rFonts w:ascii="Book Antiqua" w:hAnsi="Book Antiqua" w:cs="Arial"/>
          <w:b/>
          <w:lang w:val="en-GB"/>
        </w:rPr>
        <w:t>25.7 percent</w:t>
      </w:r>
      <w:r w:rsidRPr="00455205">
        <w:rPr>
          <w:rFonts w:ascii="Book Antiqua" w:hAnsi="Book Antiqua" w:cs="Arial"/>
          <w:lang w:val="en-GB"/>
        </w:rPr>
        <w:t xml:space="preserve">. This was followed by Sunflag Tanzania Ltd at </w:t>
      </w:r>
      <w:r w:rsidRPr="00455205">
        <w:rPr>
          <w:rFonts w:ascii="Book Antiqua" w:hAnsi="Book Antiqua" w:cs="Arial"/>
          <w:b/>
          <w:lang w:val="en-GB"/>
        </w:rPr>
        <w:t>24.1 percent</w:t>
      </w:r>
      <w:r w:rsidRPr="00455205">
        <w:rPr>
          <w:rFonts w:ascii="Book Antiqua" w:hAnsi="Book Antiqua" w:cs="Arial"/>
          <w:lang w:val="en-GB"/>
        </w:rPr>
        <w:t xml:space="preserve">, Mazava Group of Industries Ltd at </w:t>
      </w:r>
      <w:r w:rsidRPr="00455205">
        <w:rPr>
          <w:rFonts w:ascii="Book Antiqua" w:hAnsi="Book Antiqua" w:cs="Arial"/>
          <w:b/>
          <w:lang w:val="en-GB"/>
        </w:rPr>
        <w:t>14.7 percent</w:t>
      </w:r>
      <w:r w:rsidRPr="00455205">
        <w:rPr>
          <w:rFonts w:ascii="Book Antiqua" w:hAnsi="Book Antiqua" w:cs="Arial"/>
          <w:lang w:val="en-GB"/>
        </w:rPr>
        <w:t xml:space="preserve">, NIDA Textile Tanzania Ltd at </w:t>
      </w:r>
      <w:r w:rsidRPr="00455205">
        <w:rPr>
          <w:rFonts w:ascii="Book Antiqua" w:hAnsi="Book Antiqua" w:cs="Arial"/>
          <w:b/>
          <w:lang w:val="en-GB"/>
        </w:rPr>
        <w:t>13.1 percent</w:t>
      </w:r>
      <w:r w:rsidRPr="00455205">
        <w:rPr>
          <w:rFonts w:ascii="Book Antiqua" w:hAnsi="Book Antiqua" w:cs="Arial"/>
          <w:lang w:val="en-GB"/>
        </w:rPr>
        <w:t xml:space="preserve">, and 21st Century Textile Ltd at </w:t>
      </w:r>
      <w:r w:rsidRPr="00455205">
        <w:rPr>
          <w:rFonts w:ascii="Book Antiqua" w:hAnsi="Book Antiqua" w:cs="Arial"/>
          <w:b/>
          <w:lang w:val="en-GB"/>
        </w:rPr>
        <w:t>12.4 percent</w:t>
      </w:r>
      <w:r w:rsidRPr="00455205">
        <w:rPr>
          <w:rFonts w:ascii="Book Antiqua" w:hAnsi="Book Antiqua" w:cs="Arial"/>
          <w:lang w:val="en-GB"/>
        </w:rPr>
        <w:t xml:space="preserve">. The least beneficiaries were A to Z Textile Mills Ltd with </w:t>
      </w:r>
      <w:r w:rsidRPr="00455205">
        <w:rPr>
          <w:rFonts w:ascii="Book Antiqua" w:hAnsi="Book Antiqua" w:cs="Arial"/>
          <w:b/>
          <w:lang w:val="en-GB"/>
        </w:rPr>
        <w:t>7.0 percent</w:t>
      </w:r>
      <w:r w:rsidRPr="00455205">
        <w:rPr>
          <w:rFonts w:ascii="Book Antiqua" w:hAnsi="Book Antiqua" w:cs="Arial"/>
          <w:lang w:val="en-GB"/>
        </w:rPr>
        <w:t xml:space="preserve">, Mwatex Textiles Mills Ltd with </w:t>
      </w:r>
      <w:r w:rsidRPr="00455205">
        <w:rPr>
          <w:rFonts w:ascii="Book Antiqua" w:hAnsi="Book Antiqua" w:cs="Arial"/>
          <w:b/>
          <w:lang w:val="en-GB"/>
        </w:rPr>
        <w:t>3.1 percent</w:t>
      </w:r>
      <w:r w:rsidRPr="00455205">
        <w:rPr>
          <w:rFonts w:ascii="Book Antiqua" w:hAnsi="Book Antiqua" w:cs="Arial"/>
          <w:lang w:val="en-GB"/>
        </w:rPr>
        <w:t xml:space="preserve">, and Namera Group of Industries Ltd with </w:t>
      </w:r>
      <w:r w:rsidRPr="00455205">
        <w:rPr>
          <w:rFonts w:ascii="Book Antiqua" w:hAnsi="Book Antiqua" w:cs="Arial"/>
          <w:b/>
          <w:lang w:val="en-GB"/>
        </w:rPr>
        <w:t>0.02 percent</w:t>
      </w:r>
      <w:r w:rsidRPr="00455205">
        <w:rPr>
          <w:rFonts w:ascii="Book Antiqua" w:hAnsi="Book Antiqua" w:cs="Arial"/>
          <w:lang w:val="en-GB"/>
        </w:rPr>
        <w:t xml:space="preserve">, as detailed in </w:t>
      </w:r>
      <w:r w:rsidRPr="00455205">
        <w:rPr>
          <w:rFonts w:ascii="Book Antiqua" w:hAnsi="Book Antiqua" w:cs="Arial"/>
          <w:b/>
          <w:lang w:val="en-GB"/>
        </w:rPr>
        <w:t>Table 5</w:t>
      </w:r>
      <w:r w:rsidRPr="00455205">
        <w:rPr>
          <w:rFonts w:ascii="Book Antiqua" w:hAnsi="Book Antiqua" w:cs="Arial"/>
          <w:lang w:val="en-GB"/>
        </w:rPr>
        <w:t>.</w:t>
      </w:r>
    </w:p>
    <w:p w14:paraId="7576F2D6" w14:textId="7ABF63EC" w:rsidR="003F03EC" w:rsidRPr="00112E30" w:rsidRDefault="00112E30" w:rsidP="00112E30">
      <w:pPr>
        <w:pStyle w:val="Caption"/>
        <w:spacing w:after="0"/>
        <w:rPr>
          <w:rFonts w:ascii="Book Antiqua" w:hAnsi="Book Antiqua" w:cs="Arial"/>
          <w:b/>
          <w:i w:val="0"/>
          <w:color w:val="auto"/>
          <w:sz w:val="24"/>
          <w:szCs w:val="24"/>
          <w:lang w:val="en-GB"/>
        </w:rPr>
      </w:pPr>
      <w:bookmarkStart w:id="40" w:name="_Toc180511418"/>
      <w:r w:rsidRPr="00112E30">
        <w:rPr>
          <w:rFonts w:ascii="Book Antiqua" w:hAnsi="Book Antiqua"/>
          <w:b/>
          <w:i w:val="0"/>
          <w:color w:val="auto"/>
          <w:sz w:val="24"/>
          <w:szCs w:val="24"/>
        </w:rPr>
        <w:t xml:space="preserve">Table </w:t>
      </w:r>
      <w:r w:rsidRPr="00112E30">
        <w:rPr>
          <w:rFonts w:ascii="Book Antiqua" w:hAnsi="Book Antiqua"/>
          <w:b/>
          <w:i w:val="0"/>
          <w:color w:val="auto"/>
          <w:sz w:val="24"/>
          <w:szCs w:val="24"/>
        </w:rPr>
        <w:fldChar w:fldCharType="begin"/>
      </w:r>
      <w:r w:rsidRPr="00112E30">
        <w:rPr>
          <w:rFonts w:ascii="Book Antiqua" w:hAnsi="Book Antiqua"/>
          <w:b/>
          <w:i w:val="0"/>
          <w:color w:val="auto"/>
          <w:sz w:val="24"/>
          <w:szCs w:val="24"/>
        </w:rPr>
        <w:instrText xml:space="preserve"> SEQ Table \* ARABIC </w:instrText>
      </w:r>
      <w:r w:rsidRPr="00112E30">
        <w:rPr>
          <w:rFonts w:ascii="Book Antiqua" w:hAnsi="Book Antiqua"/>
          <w:b/>
          <w:i w:val="0"/>
          <w:color w:val="auto"/>
          <w:sz w:val="24"/>
          <w:szCs w:val="24"/>
        </w:rPr>
        <w:fldChar w:fldCharType="separate"/>
      </w:r>
      <w:r w:rsidR="00766BB2">
        <w:rPr>
          <w:rFonts w:ascii="Book Antiqua" w:hAnsi="Book Antiqua"/>
          <w:b/>
          <w:i w:val="0"/>
          <w:noProof/>
          <w:color w:val="auto"/>
          <w:sz w:val="24"/>
          <w:szCs w:val="24"/>
        </w:rPr>
        <w:t>5</w:t>
      </w:r>
      <w:r w:rsidRPr="00112E30">
        <w:rPr>
          <w:rFonts w:ascii="Book Antiqua" w:hAnsi="Book Antiqua"/>
          <w:b/>
          <w:i w:val="0"/>
          <w:color w:val="auto"/>
          <w:sz w:val="24"/>
          <w:szCs w:val="24"/>
        </w:rPr>
        <w:fldChar w:fldCharType="end"/>
      </w:r>
      <w:r w:rsidR="00D61D01" w:rsidRPr="00112E30">
        <w:rPr>
          <w:rFonts w:ascii="Book Antiqua" w:hAnsi="Book Antiqua" w:cs="Arial"/>
          <w:b/>
          <w:i w:val="0"/>
          <w:color w:val="auto"/>
          <w:sz w:val="24"/>
          <w:szCs w:val="24"/>
          <w:lang w:val="en-GB"/>
        </w:rPr>
        <w:t xml:space="preserve">: </w:t>
      </w:r>
      <w:r w:rsidR="00D61D01" w:rsidRPr="00112E30">
        <w:rPr>
          <w:rFonts w:ascii="Book Antiqua" w:hAnsi="Book Antiqua" w:cs="Arial"/>
          <w:b/>
          <w:i w:val="0"/>
          <w:color w:val="auto"/>
          <w:sz w:val="24"/>
          <w:szCs w:val="24"/>
        </w:rPr>
        <w:t>VAT Expenditures for Zero Rated Goods and Services</w:t>
      </w:r>
      <w:bookmarkEnd w:id="40"/>
    </w:p>
    <w:tbl>
      <w:tblPr>
        <w:tblW w:w="9469" w:type="dxa"/>
        <w:tblInd w:w="-5" w:type="dxa"/>
        <w:tblLook w:val="04A0" w:firstRow="1" w:lastRow="0" w:firstColumn="1" w:lastColumn="0" w:noHBand="0" w:noVBand="1"/>
      </w:tblPr>
      <w:tblGrid>
        <w:gridCol w:w="2675"/>
        <w:gridCol w:w="1126"/>
        <w:gridCol w:w="1732"/>
        <w:gridCol w:w="1472"/>
        <w:gridCol w:w="1316"/>
        <w:gridCol w:w="1148"/>
      </w:tblGrid>
      <w:tr w:rsidR="00B07758" w:rsidRPr="00E51D70" w14:paraId="2753EE5C" w14:textId="77777777" w:rsidTr="00B07758">
        <w:trPr>
          <w:trHeight w:val="463"/>
        </w:trPr>
        <w:tc>
          <w:tcPr>
            <w:tcW w:w="267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4EF400" w14:textId="77777777" w:rsidR="00B07758" w:rsidRPr="00E51D70" w:rsidRDefault="00B07758" w:rsidP="00B07758">
            <w:pPr>
              <w:spacing w:after="0" w:line="240" w:lineRule="auto"/>
              <w:jc w:val="center"/>
              <w:rPr>
                <w:rFonts w:ascii="Book Antiqua" w:eastAsia="Times New Roman" w:hAnsi="Book Antiqua" w:cs="Arial"/>
                <w:b/>
                <w:bCs/>
                <w:sz w:val="22"/>
              </w:rPr>
            </w:pPr>
            <w:r w:rsidRPr="00E51D70">
              <w:rPr>
                <w:rFonts w:ascii="Book Antiqua" w:eastAsia="Times New Roman" w:hAnsi="Book Antiqua" w:cs="Arial"/>
                <w:b/>
                <w:bCs/>
                <w:sz w:val="22"/>
              </w:rPr>
              <w:t>Name</w:t>
            </w:r>
          </w:p>
        </w:tc>
        <w:tc>
          <w:tcPr>
            <w:tcW w:w="112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2F39DE9" w14:textId="77777777" w:rsidR="00B07758" w:rsidRPr="00E51D70" w:rsidRDefault="00B07758" w:rsidP="00B07758">
            <w:pPr>
              <w:spacing w:after="0" w:line="240" w:lineRule="auto"/>
              <w:jc w:val="center"/>
              <w:rPr>
                <w:rFonts w:ascii="Book Antiqua" w:eastAsia="Times New Roman" w:hAnsi="Book Antiqua" w:cs="Arial"/>
                <w:b/>
                <w:bCs/>
                <w:sz w:val="22"/>
              </w:rPr>
            </w:pPr>
            <w:r w:rsidRPr="00E51D70">
              <w:rPr>
                <w:rFonts w:ascii="Book Antiqua" w:eastAsia="Times New Roman" w:hAnsi="Book Antiqua" w:cs="Arial"/>
                <w:b/>
                <w:bCs/>
                <w:sz w:val="22"/>
              </w:rPr>
              <w:t>Product</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6FDBB81" w14:textId="77777777" w:rsidR="00B07758" w:rsidRPr="00E51D70" w:rsidRDefault="00B07758" w:rsidP="00B07758">
            <w:pPr>
              <w:spacing w:after="0" w:line="240" w:lineRule="auto"/>
              <w:jc w:val="center"/>
              <w:rPr>
                <w:rFonts w:ascii="Book Antiqua" w:eastAsia="Times New Roman" w:hAnsi="Book Antiqua" w:cs="Arial"/>
                <w:b/>
                <w:bCs/>
                <w:sz w:val="22"/>
              </w:rPr>
            </w:pPr>
            <w:r w:rsidRPr="00E51D70">
              <w:rPr>
                <w:rFonts w:ascii="Book Antiqua" w:eastAsia="Times New Roman" w:hAnsi="Book Antiqua" w:cs="Arial"/>
                <w:b/>
                <w:bCs/>
                <w:sz w:val="22"/>
              </w:rPr>
              <w:t>Sector</w:t>
            </w:r>
          </w:p>
        </w:tc>
        <w:tc>
          <w:tcPr>
            <w:tcW w:w="147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1F0EFEC2" w14:textId="77777777" w:rsidR="00B07758" w:rsidRPr="00E51D70" w:rsidRDefault="00B07758" w:rsidP="00B07758">
            <w:pPr>
              <w:spacing w:after="0" w:line="240" w:lineRule="auto"/>
              <w:jc w:val="center"/>
              <w:rPr>
                <w:rFonts w:ascii="Book Antiqua" w:eastAsia="Times New Roman" w:hAnsi="Book Antiqua" w:cs="Arial"/>
                <w:b/>
                <w:bCs/>
                <w:sz w:val="22"/>
              </w:rPr>
            </w:pPr>
            <w:r w:rsidRPr="00E51D70">
              <w:rPr>
                <w:rFonts w:ascii="Book Antiqua" w:eastAsia="Times New Roman" w:hAnsi="Book Antiqua" w:cs="Arial"/>
                <w:b/>
                <w:bCs/>
                <w:sz w:val="22"/>
              </w:rPr>
              <w:t>Zero rated amount</w:t>
            </w:r>
          </w:p>
        </w:tc>
        <w:tc>
          <w:tcPr>
            <w:tcW w:w="2464"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1D50297A" w14:textId="77777777" w:rsidR="00B07758" w:rsidRPr="00E51D70" w:rsidRDefault="005C51C3" w:rsidP="005C51C3">
            <w:pPr>
              <w:spacing w:after="0" w:line="240" w:lineRule="auto"/>
              <w:jc w:val="center"/>
              <w:rPr>
                <w:rFonts w:ascii="Book Antiqua" w:eastAsia="Times New Roman" w:hAnsi="Book Antiqua" w:cs="Arial"/>
                <w:b/>
                <w:bCs/>
                <w:sz w:val="22"/>
              </w:rPr>
            </w:pPr>
            <w:r w:rsidRPr="00E51D70">
              <w:rPr>
                <w:rFonts w:ascii="Book Antiqua" w:eastAsia="Times New Roman" w:hAnsi="Book Antiqua" w:cs="Arial"/>
                <w:b/>
                <w:bCs/>
                <w:sz w:val="22"/>
              </w:rPr>
              <w:t>Tax Expenditure</w:t>
            </w:r>
            <w:r w:rsidR="00B07758" w:rsidRPr="00E51D70">
              <w:rPr>
                <w:rFonts w:ascii="Book Antiqua" w:eastAsia="Times New Roman" w:hAnsi="Book Antiqua" w:cs="Arial"/>
                <w:b/>
                <w:bCs/>
                <w:sz w:val="22"/>
              </w:rPr>
              <w:t xml:space="preserve"> (TZS mill.)</w:t>
            </w:r>
          </w:p>
        </w:tc>
      </w:tr>
      <w:tr w:rsidR="00B07758" w:rsidRPr="00E51D70" w14:paraId="1A45D539" w14:textId="77777777" w:rsidTr="00B07758">
        <w:trPr>
          <w:trHeight w:val="249"/>
        </w:trPr>
        <w:tc>
          <w:tcPr>
            <w:tcW w:w="267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EC0C5F" w14:textId="77777777" w:rsidR="00B07758" w:rsidRPr="00E51D70" w:rsidRDefault="00B07758" w:rsidP="00B07758">
            <w:pPr>
              <w:spacing w:after="0" w:line="240" w:lineRule="auto"/>
              <w:rPr>
                <w:rFonts w:ascii="Book Antiqua" w:eastAsia="Times New Roman" w:hAnsi="Book Antiqua" w:cs="Arial"/>
                <w:b/>
                <w:bCs/>
                <w:sz w:val="22"/>
              </w:rPr>
            </w:pPr>
          </w:p>
        </w:tc>
        <w:tc>
          <w:tcPr>
            <w:tcW w:w="112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A38741" w14:textId="77777777" w:rsidR="00B07758" w:rsidRPr="00E51D70" w:rsidRDefault="00B07758" w:rsidP="00B07758">
            <w:pPr>
              <w:spacing w:after="0" w:line="240" w:lineRule="auto"/>
              <w:rPr>
                <w:rFonts w:ascii="Book Antiqua" w:eastAsia="Times New Roman" w:hAnsi="Book Antiqua" w:cs="Arial"/>
                <w:b/>
                <w:bCs/>
                <w:sz w:val="22"/>
              </w:rPr>
            </w:pPr>
          </w:p>
        </w:tc>
        <w:tc>
          <w:tcPr>
            <w:tcW w:w="173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88B449" w14:textId="77777777" w:rsidR="00B07758" w:rsidRPr="00E51D70" w:rsidRDefault="00B07758" w:rsidP="00B07758">
            <w:pPr>
              <w:spacing w:after="0" w:line="240" w:lineRule="auto"/>
              <w:rPr>
                <w:rFonts w:ascii="Book Antiqua" w:eastAsia="Times New Roman" w:hAnsi="Book Antiqua" w:cs="Arial"/>
                <w:b/>
                <w:bCs/>
                <w:sz w:val="22"/>
              </w:rPr>
            </w:pPr>
          </w:p>
        </w:tc>
        <w:tc>
          <w:tcPr>
            <w:tcW w:w="1472" w:type="dxa"/>
            <w:tcBorders>
              <w:top w:val="nil"/>
              <w:left w:val="nil"/>
              <w:bottom w:val="single" w:sz="4" w:space="0" w:color="auto"/>
              <w:right w:val="single" w:sz="4" w:space="0" w:color="auto"/>
            </w:tcBorders>
            <w:shd w:val="clear" w:color="auto" w:fill="F2F2F2" w:themeFill="background1" w:themeFillShade="F2"/>
            <w:noWrap/>
            <w:vAlign w:val="bottom"/>
            <w:hideMark/>
          </w:tcPr>
          <w:p w14:paraId="4A792F08" w14:textId="77777777" w:rsidR="00B07758" w:rsidRPr="00E51D70" w:rsidRDefault="00B07758" w:rsidP="00B07758">
            <w:pPr>
              <w:spacing w:after="0" w:line="240" w:lineRule="auto"/>
              <w:jc w:val="center"/>
              <w:rPr>
                <w:rFonts w:ascii="Book Antiqua" w:eastAsia="Times New Roman" w:hAnsi="Book Antiqua" w:cs="Arial"/>
                <w:b/>
                <w:bCs/>
                <w:sz w:val="22"/>
              </w:rPr>
            </w:pPr>
            <w:r w:rsidRPr="00E51D70">
              <w:rPr>
                <w:rFonts w:ascii="Book Antiqua" w:eastAsia="Times New Roman" w:hAnsi="Book Antiqua" w:cs="Arial"/>
                <w:b/>
                <w:bCs/>
                <w:sz w:val="22"/>
              </w:rPr>
              <w:t>TZS Mill</w:t>
            </w:r>
          </w:p>
        </w:tc>
        <w:tc>
          <w:tcPr>
            <w:tcW w:w="1316" w:type="dxa"/>
            <w:tcBorders>
              <w:top w:val="nil"/>
              <w:left w:val="nil"/>
              <w:bottom w:val="single" w:sz="4" w:space="0" w:color="auto"/>
              <w:right w:val="single" w:sz="4" w:space="0" w:color="auto"/>
            </w:tcBorders>
            <w:shd w:val="clear" w:color="auto" w:fill="F2F2F2" w:themeFill="background1" w:themeFillShade="F2"/>
            <w:noWrap/>
            <w:vAlign w:val="bottom"/>
            <w:hideMark/>
          </w:tcPr>
          <w:p w14:paraId="260E2FEF" w14:textId="77777777" w:rsidR="00B07758" w:rsidRPr="00E51D70" w:rsidRDefault="00B07758" w:rsidP="00B07758">
            <w:pPr>
              <w:spacing w:after="0" w:line="240" w:lineRule="auto"/>
              <w:jc w:val="center"/>
              <w:rPr>
                <w:rFonts w:ascii="Book Antiqua" w:eastAsia="Times New Roman" w:hAnsi="Book Antiqua" w:cs="Arial"/>
                <w:b/>
                <w:bCs/>
                <w:sz w:val="22"/>
              </w:rPr>
            </w:pPr>
            <w:r w:rsidRPr="00E51D70">
              <w:rPr>
                <w:rFonts w:ascii="Book Antiqua" w:eastAsia="Times New Roman" w:hAnsi="Book Antiqua" w:cs="Arial"/>
                <w:b/>
                <w:bCs/>
                <w:sz w:val="22"/>
              </w:rPr>
              <w:t>TZS Mill</w:t>
            </w:r>
          </w:p>
        </w:tc>
        <w:tc>
          <w:tcPr>
            <w:tcW w:w="1148" w:type="dxa"/>
            <w:tcBorders>
              <w:top w:val="nil"/>
              <w:left w:val="nil"/>
              <w:bottom w:val="single" w:sz="4" w:space="0" w:color="auto"/>
              <w:right w:val="single" w:sz="4" w:space="0" w:color="auto"/>
            </w:tcBorders>
            <w:shd w:val="clear" w:color="auto" w:fill="F2F2F2" w:themeFill="background1" w:themeFillShade="F2"/>
            <w:noWrap/>
            <w:vAlign w:val="bottom"/>
            <w:hideMark/>
          </w:tcPr>
          <w:p w14:paraId="09519821" w14:textId="77777777" w:rsidR="00B07758" w:rsidRPr="00E51D70" w:rsidRDefault="00B07758" w:rsidP="00B07758">
            <w:pPr>
              <w:spacing w:after="0" w:line="240" w:lineRule="auto"/>
              <w:jc w:val="center"/>
              <w:rPr>
                <w:rFonts w:ascii="Book Antiqua" w:eastAsia="Times New Roman" w:hAnsi="Book Antiqua" w:cs="Arial"/>
                <w:b/>
                <w:bCs/>
                <w:sz w:val="22"/>
              </w:rPr>
            </w:pPr>
            <w:r w:rsidRPr="00E51D70">
              <w:rPr>
                <w:rFonts w:ascii="Book Antiqua" w:eastAsia="Times New Roman" w:hAnsi="Book Antiqua" w:cs="Arial"/>
                <w:b/>
                <w:bCs/>
                <w:sz w:val="22"/>
              </w:rPr>
              <w:t>%</w:t>
            </w:r>
          </w:p>
        </w:tc>
      </w:tr>
      <w:tr w:rsidR="00B07758" w:rsidRPr="00E51D70" w14:paraId="1AC6C3A1" w14:textId="77777777" w:rsidTr="00B07758">
        <w:trPr>
          <w:trHeight w:val="249"/>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0411BE22"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Mwatex Textile Mills Ltd</w:t>
            </w:r>
          </w:p>
        </w:tc>
        <w:tc>
          <w:tcPr>
            <w:tcW w:w="1126" w:type="dxa"/>
            <w:tcBorders>
              <w:top w:val="nil"/>
              <w:left w:val="nil"/>
              <w:bottom w:val="single" w:sz="4" w:space="0" w:color="auto"/>
              <w:right w:val="single" w:sz="4" w:space="0" w:color="auto"/>
            </w:tcBorders>
            <w:shd w:val="clear" w:color="auto" w:fill="auto"/>
            <w:noWrap/>
            <w:vAlign w:val="bottom"/>
            <w:hideMark/>
          </w:tcPr>
          <w:p w14:paraId="37B7CA56"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Textile</w:t>
            </w:r>
          </w:p>
        </w:tc>
        <w:tc>
          <w:tcPr>
            <w:tcW w:w="1732" w:type="dxa"/>
            <w:tcBorders>
              <w:top w:val="nil"/>
              <w:left w:val="nil"/>
              <w:bottom w:val="single" w:sz="4" w:space="0" w:color="auto"/>
              <w:right w:val="single" w:sz="4" w:space="0" w:color="auto"/>
            </w:tcBorders>
            <w:shd w:val="clear" w:color="auto" w:fill="auto"/>
            <w:noWrap/>
            <w:vAlign w:val="bottom"/>
            <w:hideMark/>
          </w:tcPr>
          <w:p w14:paraId="20DA109F"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Manufacturing</w:t>
            </w:r>
          </w:p>
        </w:tc>
        <w:tc>
          <w:tcPr>
            <w:tcW w:w="1472" w:type="dxa"/>
            <w:tcBorders>
              <w:top w:val="nil"/>
              <w:left w:val="nil"/>
              <w:bottom w:val="single" w:sz="4" w:space="0" w:color="auto"/>
              <w:right w:val="single" w:sz="4" w:space="0" w:color="auto"/>
            </w:tcBorders>
            <w:shd w:val="clear" w:color="auto" w:fill="auto"/>
            <w:noWrap/>
            <w:vAlign w:val="bottom"/>
            <w:hideMark/>
          </w:tcPr>
          <w:p w14:paraId="68BC7342"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4,975.51 </w:t>
            </w:r>
          </w:p>
        </w:tc>
        <w:tc>
          <w:tcPr>
            <w:tcW w:w="1316" w:type="dxa"/>
            <w:tcBorders>
              <w:top w:val="nil"/>
              <w:left w:val="nil"/>
              <w:bottom w:val="single" w:sz="4" w:space="0" w:color="auto"/>
              <w:right w:val="single" w:sz="4" w:space="0" w:color="auto"/>
            </w:tcBorders>
            <w:shd w:val="clear" w:color="auto" w:fill="auto"/>
            <w:noWrap/>
            <w:vAlign w:val="bottom"/>
            <w:hideMark/>
          </w:tcPr>
          <w:p w14:paraId="209EA077"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895.59 </w:t>
            </w:r>
          </w:p>
        </w:tc>
        <w:tc>
          <w:tcPr>
            <w:tcW w:w="1148" w:type="dxa"/>
            <w:tcBorders>
              <w:top w:val="nil"/>
              <w:left w:val="nil"/>
              <w:bottom w:val="single" w:sz="4" w:space="0" w:color="auto"/>
              <w:right w:val="single" w:sz="4" w:space="0" w:color="auto"/>
            </w:tcBorders>
            <w:shd w:val="clear" w:color="auto" w:fill="auto"/>
            <w:noWrap/>
            <w:vAlign w:val="bottom"/>
            <w:hideMark/>
          </w:tcPr>
          <w:p w14:paraId="007EC7E1" w14:textId="77777777" w:rsidR="00B07758" w:rsidRPr="00E51D70" w:rsidRDefault="00B07758" w:rsidP="00B07758">
            <w:pPr>
              <w:spacing w:after="0" w:line="240" w:lineRule="auto"/>
              <w:jc w:val="center"/>
              <w:rPr>
                <w:rFonts w:ascii="Book Antiqua" w:eastAsia="Times New Roman" w:hAnsi="Book Antiqua" w:cs="Arial"/>
                <w:sz w:val="22"/>
              </w:rPr>
            </w:pPr>
            <w:r w:rsidRPr="00E51D70">
              <w:rPr>
                <w:rFonts w:ascii="Book Antiqua" w:eastAsia="Times New Roman" w:hAnsi="Book Antiqua" w:cs="Arial"/>
                <w:sz w:val="22"/>
              </w:rPr>
              <w:t>3.1</w:t>
            </w:r>
          </w:p>
        </w:tc>
      </w:tr>
      <w:tr w:rsidR="00B07758" w:rsidRPr="00E51D70" w14:paraId="2AEEB49C" w14:textId="77777777" w:rsidTr="00B07758">
        <w:trPr>
          <w:trHeight w:val="249"/>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564BB681"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A to Z Textiles Mills Ltd</w:t>
            </w:r>
          </w:p>
        </w:tc>
        <w:tc>
          <w:tcPr>
            <w:tcW w:w="1126" w:type="dxa"/>
            <w:tcBorders>
              <w:top w:val="nil"/>
              <w:left w:val="nil"/>
              <w:bottom w:val="single" w:sz="4" w:space="0" w:color="auto"/>
              <w:right w:val="single" w:sz="4" w:space="0" w:color="auto"/>
            </w:tcBorders>
            <w:shd w:val="clear" w:color="auto" w:fill="auto"/>
            <w:noWrap/>
            <w:vAlign w:val="bottom"/>
            <w:hideMark/>
          </w:tcPr>
          <w:p w14:paraId="31A54EFD"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Textile</w:t>
            </w:r>
          </w:p>
        </w:tc>
        <w:tc>
          <w:tcPr>
            <w:tcW w:w="1732" w:type="dxa"/>
            <w:tcBorders>
              <w:top w:val="nil"/>
              <w:left w:val="nil"/>
              <w:bottom w:val="single" w:sz="4" w:space="0" w:color="auto"/>
              <w:right w:val="single" w:sz="4" w:space="0" w:color="auto"/>
            </w:tcBorders>
            <w:shd w:val="clear" w:color="auto" w:fill="auto"/>
            <w:noWrap/>
            <w:vAlign w:val="bottom"/>
            <w:hideMark/>
          </w:tcPr>
          <w:p w14:paraId="2DD41315"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Manufacturing</w:t>
            </w:r>
          </w:p>
        </w:tc>
        <w:tc>
          <w:tcPr>
            <w:tcW w:w="1472" w:type="dxa"/>
            <w:tcBorders>
              <w:top w:val="nil"/>
              <w:left w:val="nil"/>
              <w:bottom w:val="single" w:sz="4" w:space="0" w:color="auto"/>
              <w:right w:val="single" w:sz="4" w:space="0" w:color="auto"/>
            </w:tcBorders>
            <w:shd w:val="clear" w:color="auto" w:fill="auto"/>
            <w:noWrap/>
            <w:vAlign w:val="bottom"/>
            <w:hideMark/>
          </w:tcPr>
          <w:p w14:paraId="3BECD7EF"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11,393.62 </w:t>
            </w:r>
          </w:p>
        </w:tc>
        <w:tc>
          <w:tcPr>
            <w:tcW w:w="1316" w:type="dxa"/>
            <w:tcBorders>
              <w:top w:val="nil"/>
              <w:left w:val="nil"/>
              <w:bottom w:val="single" w:sz="4" w:space="0" w:color="auto"/>
              <w:right w:val="single" w:sz="4" w:space="0" w:color="auto"/>
            </w:tcBorders>
            <w:shd w:val="clear" w:color="auto" w:fill="auto"/>
            <w:noWrap/>
            <w:vAlign w:val="bottom"/>
            <w:hideMark/>
          </w:tcPr>
          <w:p w14:paraId="0824B45C"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2,050.85 </w:t>
            </w:r>
          </w:p>
        </w:tc>
        <w:tc>
          <w:tcPr>
            <w:tcW w:w="1148" w:type="dxa"/>
            <w:tcBorders>
              <w:top w:val="nil"/>
              <w:left w:val="nil"/>
              <w:bottom w:val="single" w:sz="4" w:space="0" w:color="auto"/>
              <w:right w:val="single" w:sz="4" w:space="0" w:color="auto"/>
            </w:tcBorders>
            <w:shd w:val="clear" w:color="auto" w:fill="auto"/>
            <w:noWrap/>
            <w:vAlign w:val="bottom"/>
            <w:hideMark/>
          </w:tcPr>
          <w:p w14:paraId="0327DA4F" w14:textId="77777777" w:rsidR="00B07758" w:rsidRPr="00E51D70" w:rsidRDefault="00B07758" w:rsidP="00B07758">
            <w:pPr>
              <w:spacing w:after="0" w:line="240" w:lineRule="auto"/>
              <w:jc w:val="center"/>
              <w:rPr>
                <w:rFonts w:ascii="Book Antiqua" w:eastAsia="Times New Roman" w:hAnsi="Book Antiqua" w:cs="Arial"/>
                <w:sz w:val="22"/>
              </w:rPr>
            </w:pPr>
            <w:r w:rsidRPr="00E51D70">
              <w:rPr>
                <w:rFonts w:ascii="Book Antiqua" w:eastAsia="Times New Roman" w:hAnsi="Book Antiqua" w:cs="Arial"/>
                <w:sz w:val="22"/>
              </w:rPr>
              <w:t>7.0</w:t>
            </w:r>
          </w:p>
        </w:tc>
      </w:tr>
      <w:tr w:rsidR="00B07758" w:rsidRPr="00E51D70" w14:paraId="0C8A8325" w14:textId="77777777" w:rsidTr="00B07758">
        <w:trPr>
          <w:trHeight w:val="249"/>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22938916"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Sunflag Tanzania Ltd</w:t>
            </w:r>
          </w:p>
        </w:tc>
        <w:tc>
          <w:tcPr>
            <w:tcW w:w="1126" w:type="dxa"/>
            <w:tcBorders>
              <w:top w:val="nil"/>
              <w:left w:val="nil"/>
              <w:bottom w:val="single" w:sz="4" w:space="0" w:color="auto"/>
              <w:right w:val="single" w:sz="4" w:space="0" w:color="auto"/>
            </w:tcBorders>
            <w:shd w:val="clear" w:color="auto" w:fill="auto"/>
            <w:noWrap/>
            <w:vAlign w:val="bottom"/>
            <w:hideMark/>
          </w:tcPr>
          <w:p w14:paraId="10FED541"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Textile</w:t>
            </w:r>
          </w:p>
        </w:tc>
        <w:tc>
          <w:tcPr>
            <w:tcW w:w="1732" w:type="dxa"/>
            <w:tcBorders>
              <w:top w:val="nil"/>
              <w:left w:val="nil"/>
              <w:bottom w:val="single" w:sz="4" w:space="0" w:color="auto"/>
              <w:right w:val="single" w:sz="4" w:space="0" w:color="auto"/>
            </w:tcBorders>
            <w:shd w:val="clear" w:color="auto" w:fill="auto"/>
            <w:noWrap/>
            <w:vAlign w:val="bottom"/>
            <w:hideMark/>
          </w:tcPr>
          <w:p w14:paraId="1B47E44D"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Manufacturing</w:t>
            </w:r>
          </w:p>
        </w:tc>
        <w:tc>
          <w:tcPr>
            <w:tcW w:w="1472" w:type="dxa"/>
            <w:tcBorders>
              <w:top w:val="nil"/>
              <w:left w:val="nil"/>
              <w:bottom w:val="single" w:sz="4" w:space="0" w:color="auto"/>
              <w:right w:val="single" w:sz="4" w:space="0" w:color="auto"/>
            </w:tcBorders>
            <w:shd w:val="clear" w:color="auto" w:fill="auto"/>
            <w:noWrap/>
            <w:vAlign w:val="bottom"/>
            <w:hideMark/>
          </w:tcPr>
          <w:p w14:paraId="300E0E9A"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39,314.44 </w:t>
            </w:r>
          </w:p>
        </w:tc>
        <w:tc>
          <w:tcPr>
            <w:tcW w:w="1316" w:type="dxa"/>
            <w:tcBorders>
              <w:top w:val="nil"/>
              <w:left w:val="nil"/>
              <w:bottom w:val="single" w:sz="4" w:space="0" w:color="auto"/>
              <w:right w:val="single" w:sz="4" w:space="0" w:color="auto"/>
            </w:tcBorders>
            <w:shd w:val="clear" w:color="auto" w:fill="auto"/>
            <w:noWrap/>
            <w:vAlign w:val="bottom"/>
            <w:hideMark/>
          </w:tcPr>
          <w:p w14:paraId="2652FF5E"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7,076.60 </w:t>
            </w:r>
          </w:p>
        </w:tc>
        <w:tc>
          <w:tcPr>
            <w:tcW w:w="1148" w:type="dxa"/>
            <w:tcBorders>
              <w:top w:val="nil"/>
              <w:left w:val="nil"/>
              <w:bottom w:val="single" w:sz="4" w:space="0" w:color="auto"/>
              <w:right w:val="single" w:sz="4" w:space="0" w:color="auto"/>
            </w:tcBorders>
            <w:shd w:val="clear" w:color="auto" w:fill="auto"/>
            <w:noWrap/>
            <w:vAlign w:val="bottom"/>
            <w:hideMark/>
          </w:tcPr>
          <w:p w14:paraId="591B6F52" w14:textId="77777777" w:rsidR="00B07758" w:rsidRPr="00E51D70" w:rsidRDefault="00B07758" w:rsidP="00B07758">
            <w:pPr>
              <w:spacing w:after="0" w:line="240" w:lineRule="auto"/>
              <w:jc w:val="center"/>
              <w:rPr>
                <w:rFonts w:ascii="Book Antiqua" w:eastAsia="Times New Roman" w:hAnsi="Book Antiqua" w:cs="Arial"/>
                <w:sz w:val="22"/>
              </w:rPr>
            </w:pPr>
            <w:r w:rsidRPr="00E51D70">
              <w:rPr>
                <w:rFonts w:ascii="Book Antiqua" w:eastAsia="Times New Roman" w:hAnsi="Book Antiqua" w:cs="Arial"/>
                <w:sz w:val="22"/>
              </w:rPr>
              <w:t>24.1</w:t>
            </w:r>
          </w:p>
        </w:tc>
      </w:tr>
      <w:tr w:rsidR="00B07758" w:rsidRPr="00E51D70" w14:paraId="2FEDB5FA" w14:textId="77777777" w:rsidTr="00B07758">
        <w:trPr>
          <w:trHeight w:val="249"/>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38D5DA90"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Nida Textile Mills (T) Ltd</w:t>
            </w:r>
          </w:p>
        </w:tc>
        <w:tc>
          <w:tcPr>
            <w:tcW w:w="1126" w:type="dxa"/>
            <w:tcBorders>
              <w:top w:val="nil"/>
              <w:left w:val="nil"/>
              <w:bottom w:val="single" w:sz="4" w:space="0" w:color="auto"/>
              <w:right w:val="single" w:sz="4" w:space="0" w:color="auto"/>
            </w:tcBorders>
            <w:shd w:val="clear" w:color="auto" w:fill="auto"/>
            <w:noWrap/>
            <w:vAlign w:val="bottom"/>
            <w:hideMark/>
          </w:tcPr>
          <w:p w14:paraId="7F2EA205"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Textile</w:t>
            </w:r>
          </w:p>
        </w:tc>
        <w:tc>
          <w:tcPr>
            <w:tcW w:w="1732" w:type="dxa"/>
            <w:tcBorders>
              <w:top w:val="nil"/>
              <w:left w:val="nil"/>
              <w:bottom w:val="single" w:sz="4" w:space="0" w:color="auto"/>
              <w:right w:val="single" w:sz="4" w:space="0" w:color="auto"/>
            </w:tcBorders>
            <w:shd w:val="clear" w:color="auto" w:fill="auto"/>
            <w:noWrap/>
            <w:vAlign w:val="bottom"/>
            <w:hideMark/>
          </w:tcPr>
          <w:p w14:paraId="3B0AA69B"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Manufacturing</w:t>
            </w:r>
          </w:p>
        </w:tc>
        <w:tc>
          <w:tcPr>
            <w:tcW w:w="1472" w:type="dxa"/>
            <w:tcBorders>
              <w:top w:val="nil"/>
              <w:left w:val="nil"/>
              <w:bottom w:val="single" w:sz="4" w:space="0" w:color="auto"/>
              <w:right w:val="single" w:sz="4" w:space="0" w:color="auto"/>
            </w:tcBorders>
            <w:shd w:val="clear" w:color="auto" w:fill="auto"/>
            <w:noWrap/>
            <w:vAlign w:val="bottom"/>
            <w:hideMark/>
          </w:tcPr>
          <w:p w14:paraId="22A66DD7"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21,307.22 </w:t>
            </w:r>
          </w:p>
        </w:tc>
        <w:tc>
          <w:tcPr>
            <w:tcW w:w="1316" w:type="dxa"/>
            <w:tcBorders>
              <w:top w:val="nil"/>
              <w:left w:val="nil"/>
              <w:bottom w:val="single" w:sz="4" w:space="0" w:color="auto"/>
              <w:right w:val="single" w:sz="4" w:space="0" w:color="auto"/>
            </w:tcBorders>
            <w:shd w:val="clear" w:color="auto" w:fill="auto"/>
            <w:noWrap/>
            <w:vAlign w:val="bottom"/>
            <w:hideMark/>
          </w:tcPr>
          <w:p w14:paraId="65D0894D"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3,835.30 </w:t>
            </w:r>
          </w:p>
        </w:tc>
        <w:tc>
          <w:tcPr>
            <w:tcW w:w="1148" w:type="dxa"/>
            <w:tcBorders>
              <w:top w:val="nil"/>
              <w:left w:val="nil"/>
              <w:bottom w:val="single" w:sz="4" w:space="0" w:color="auto"/>
              <w:right w:val="single" w:sz="4" w:space="0" w:color="auto"/>
            </w:tcBorders>
            <w:shd w:val="clear" w:color="auto" w:fill="auto"/>
            <w:noWrap/>
            <w:vAlign w:val="bottom"/>
            <w:hideMark/>
          </w:tcPr>
          <w:p w14:paraId="0C3031A8" w14:textId="77777777" w:rsidR="00B07758" w:rsidRPr="00E51D70" w:rsidRDefault="00B07758" w:rsidP="00B07758">
            <w:pPr>
              <w:spacing w:after="0" w:line="240" w:lineRule="auto"/>
              <w:jc w:val="center"/>
              <w:rPr>
                <w:rFonts w:ascii="Book Antiqua" w:eastAsia="Times New Roman" w:hAnsi="Book Antiqua" w:cs="Arial"/>
                <w:sz w:val="22"/>
              </w:rPr>
            </w:pPr>
            <w:r w:rsidRPr="00E51D70">
              <w:rPr>
                <w:rFonts w:ascii="Book Antiqua" w:eastAsia="Times New Roman" w:hAnsi="Book Antiqua" w:cs="Arial"/>
                <w:sz w:val="22"/>
              </w:rPr>
              <w:t>13.1</w:t>
            </w:r>
          </w:p>
        </w:tc>
      </w:tr>
      <w:tr w:rsidR="00B07758" w:rsidRPr="00E51D70" w14:paraId="55E8BB40" w14:textId="77777777" w:rsidTr="00B07758">
        <w:trPr>
          <w:trHeight w:val="249"/>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4D6AF749"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21</w:t>
            </w:r>
            <w:r w:rsidRPr="00E51D70">
              <w:rPr>
                <w:rFonts w:ascii="Book Antiqua" w:eastAsia="Times New Roman" w:hAnsi="Book Antiqua" w:cs="Arial"/>
                <w:sz w:val="22"/>
                <w:vertAlign w:val="superscript"/>
              </w:rPr>
              <w:t>st</w:t>
            </w:r>
            <w:r w:rsidRPr="00E51D70">
              <w:rPr>
                <w:rFonts w:ascii="Book Antiqua" w:eastAsia="Times New Roman" w:hAnsi="Book Antiqua" w:cs="Arial"/>
                <w:sz w:val="22"/>
              </w:rPr>
              <w:t xml:space="preserve"> Century Textile Ltd</w:t>
            </w:r>
          </w:p>
        </w:tc>
        <w:tc>
          <w:tcPr>
            <w:tcW w:w="1126" w:type="dxa"/>
            <w:tcBorders>
              <w:top w:val="nil"/>
              <w:left w:val="nil"/>
              <w:bottom w:val="single" w:sz="4" w:space="0" w:color="auto"/>
              <w:right w:val="single" w:sz="4" w:space="0" w:color="auto"/>
            </w:tcBorders>
            <w:shd w:val="clear" w:color="auto" w:fill="auto"/>
            <w:noWrap/>
            <w:vAlign w:val="bottom"/>
            <w:hideMark/>
          </w:tcPr>
          <w:p w14:paraId="1B9D7F97"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Textile</w:t>
            </w:r>
          </w:p>
        </w:tc>
        <w:tc>
          <w:tcPr>
            <w:tcW w:w="1732" w:type="dxa"/>
            <w:tcBorders>
              <w:top w:val="nil"/>
              <w:left w:val="nil"/>
              <w:bottom w:val="single" w:sz="4" w:space="0" w:color="auto"/>
              <w:right w:val="single" w:sz="4" w:space="0" w:color="auto"/>
            </w:tcBorders>
            <w:shd w:val="clear" w:color="auto" w:fill="auto"/>
            <w:noWrap/>
            <w:vAlign w:val="bottom"/>
            <w:hideMark/>
          </w:tcPr>
          <w:p w14:paraId="0434960E"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Manufacturing</w:t>
            </w:r>
          </w:p>
        </w:tc>
        <w:tc>
          <w:tcPr>
            <w:tcW w:w="1472" w:type="dxa"/>
            <w:tcBorders>
              <w:top w:val="nil"/>
              <w:left w:val="nil"/>
              <w:bottom w:val="single" w:sz="4" w:space="0" w:color="auto"/>
              <w:right w:val="single" w:sz="4" w:space="0" w:color="auto"/>
            </w:tcBorders>
            <w:shd w:val="clear" w:color="auto" w:fill="auto"/>
            <w:noWrap/>
            <w:vAlign w:val="bottom"/>
            <w:hideMark/>
          </w:tcPr>
          <w:p w14:paraId="706D5486"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20,195.62 </w:t>
            </w:r>
          </w:p>
        </w:tc>
        <w:tc>
          <w:tcPr>
            <w:tcW w:w="1316" w:type="dxa"/>
            <w:tcBorders>
              <w:top w:val="nil"/>
              <w:left w:val="nil"/>
              <w:bottom w:val="single" w:sz="4" w:space="0" w:color="auto"/>
              <w:right w:val="single" w:sz="4" w:space="0" w:color="auto"/>
            </w:tcBorders>
            <w:shd w:val="clear" w:color="auto" w:fill="auto"/>
            <w:noWrap/>
            <w:vAlign w:val="bottom"/>
            <w:hideMark/>
          </w:tcPr>
          <w:p w14:paraId="2D5096C9"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3,635.21 </w:t>
            </w:r>
          </w:p>
        </w:tc>
        <w:tc>
          <w:tcPr>
            <w:tcW w:w="1148" w:type="dxa"/>
            <w:tcBorders>
              <w:top w:val="nil"/>
              <w:left w:val="nil"/>
              <w:bottom w:val="single" w:sz="4" w:space="0" w:color="auto"/>
              <w:right w:val="single" w:sz="4" w:space="0" w:color="auto"/>
            </w:tcBorders>
            <w:shd w:val="clear" w:color="auto" w:fill="auto"/>
            <w:noWrap/>
            <w:vAlign w:val="bottom"/>
            <w:hideMark/>
          </w:tcPr>
          <w:p w14:paraId="07B56B79" w14:textId="77777777" w:rsidR="00B07758" w:rsidRPr="00E51D70" w:rsidRDefault="00B07758" w:rsidP="00B07758">
            <w:pPr>
              <w:spacing w:after="0" w:line="240" w:lineRule="auto"/>
              <w:jc w:val="center"/>
              <w:rPr>
                <w:rFonts w:ascii="Book Antiqua" w:eastAsia="Times New Roman" w:hAnsi="Book Antiqua" w:cs="Arial"/>
                <w:sz w:val="22"/>
              </w:rPr>
            </w:pPr>
            <w:r w:rsidRPr="00E51D70">
              <w:rPr>
                <w:rFonts w:ascii="Book Antiqua" w:eastAsia="Times New Roman" w:hAnsi="Book Antiqua" w:cs="Arial"/>
                <w:sz w:val="22"/>
              </w:rPr>
              <w:t>12.4</w:t>
            </w:r>
          </w:p>
        </w:tc>
      </w:tr>
      <w:tr w:rsidR="00B07758" w:rsidRPr="00E51D70" w14:paraId="62CA9362" w14:textId="77777777" w:rsidTr="00B07758">
        <w:trPr>
          <w:trHeight w:val="249"/>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5C646C3A"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Namera Group of Industries Ltd</w:t>
            </w:r>
          </w:p>
        </w:tc>
        <w:tc>
          <w:tcPr>
            <w:tcW w:w="1126" w:type="dxa"/>
            <w:tcBorders>
              <w:top w:val="nil"/>
              <w:left w:val="nil"/>
              <w:bottom w:val="single" w:sz="4" w:space="0" w:color="auto"/>
              <w:right w:val="single" w:sz="4" w:space="0" w:color="auto"/>
            </w:tcBorders>
            <w:shd w:val="clear" w:color="auto" w:fill="auto"/>
            <w:noWrap/>
            <w:vAlign w:val="bottom"/>
            <w:hideMark/>
          </w:tcPr>
          <w:p w14:paraId="1398CF14"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Textile</w:t>
            </w:r>
          </w:p>
        </w:tc>
        <w:tc>
          <w:tcPr>
            <w:tcW w:w="1732" w:type="dxa"/>
            <w:tcBorders>
              <w:top w:val="nil"/>
              <w:left w:val="nil"/>
              <w:bottom w:val="single" w:sz="4" w:space="0" w:color="auto"/>
              <w:right w:val="single" w:sz="4" w:space="0" w:color="auto"/>
            </w:tcBorders>
            <w:shd w:val="clear" w:color="auto" w:fill="auto"/>
            <w:noWrap/>
            <w:vAlign w:val="bottom"/>
            <w:hideMark/>
          </w:tcPr>
          <w:p w14:paraId="684CFC38"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Manufacturing</w:t>
            </w:r>
          </w:p>
        </w:tc>
        <w:tc>
          <w:tcPr>
            <w:tcW w:w="1472" w:type="dxa"/>
            <w:tcBorders>
              <w:top w:val="nil"/>
              <w:left w:val="nil"/>
              <w:bottom w:val="single" w:sz="4" w:space="0" w:color="auto"/>
              <w:right w:val="single" w:sz="4" w:space="0" w:color="auto"/>
            </w:tcBorders>
            <w:shd w:val="clear" w:color="auto" w:fill="auto"/>
            <w:noWrap/>
            <w:vAlign w:val="bottom"/>
            <w:hideMark/>
          </w:tcPr>
          <w:p w14:paraId="6C74D4E5"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39.42 </w:t>
            </w:r>
          </w:p>
        </w:tc>
        <w:tc>
          <w:tcPr>
            <w:tcW w:w="1316" w:type="dxa"/>
            <w:tcBorders>
              <w:top w:val="nil"/>
              <w:left w:val="nil"/>
              <w:bottom w:val="single" w:sz="4" w:space="0" w:color="auto"/>
              <w:right w:val="single" w:sz="4" w:space="0" w:color="auto"/>
            </w:tcBorders>
            <w:shd w:val="clear" w:color="auto" w:fill="auto"/>
            <w:noWrap/>
            <w:vAlign w:val="bottom"/>
            <w:hideMark/>
          </w:tcPr>
          <w:p w14:paraId="59184C40"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7.10 </w:t>
            </w:r>
          </w:p>
        </w:tc>
        <w:tc>
          <w:tcPr>
            <w:tcW w:w="1148" w:type="dxa"/>
            <w:tcBorders>
              <w:top w:val="nil"/>
              <w:left w:val="nil"/>
              <w:bottom w:val="single" w:sz="4" w:space="0" w:color="auto"/>
              <w:right w:val="single" w:sz="4" w:space="0" w:color="auto"/>
            </w:tcBorders>
            <w:shd w:val="clear" w:color="auto" w:fill="auto"/>
            <w:noWrap/>
            <w:vAlign w:val="bottom"/>
            <w:hideMark/>
          </w:tcPr>
          <w:p w14:paraId="14322538" w14:textId="77777777" w:rsidR="00B07758" w:rsidRPr="00E51D70" w:rsidRDefault="00B07758" w:rsidP="00B07758">
            <w:pPr>
              <w:spacing w:after="0" w:line="240" w:lineRule="auto"/>
              <w:jc w:val="center"/>
              <w:rPr>
                <w:rFonts w:ascii="Book Antiqua" w:eastAsia="Times New Roman" w:hAnsi="Book Antiqua" w:cs="Arial"/>
                <w:sz w:val="22"/>
              </w:rPr>
            </w:pPr>
            <w:r w:rsidRPr="00E51D70">
              <w:rPr>
                <w:rFonts w:ascii="Book Antiqua" w:eastAsia="Times New Roman" w:hAnsi="Book Antiqua" w:cs="Arial"/>
                <w:sz w:val="22"/>
              </w:rPr>
              <w:t>0.0</w:t>
            </w:r>
          </w:p>
        </w:tc>
      </w:tr>
      <w:tr w:rsidR="00B07758" w:rsidRPr="00E51D70" w14:paraId="576872CA" w14:textId="77777777" w:rsidTr="00B07758">
        <w:trPr>
          <w:trHeight w:val="249"/>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1084FFBB"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Mazava Fabrics &amp; Production E.A. Ltd</w:t>
            </w:r>
          </w:p>
        </w:tc>
        <w:tc>
          <w:tcPr>
            <w:tcW w:w="1126" w:type="dxa"/>
            <w:tcBorders>
              <w:top w:val="nil"/>
              <w:left w:val="nil"/>
              <w:bottom w:val="single" w:sz="4" w:space="0" w:color="auto"/>
              <w:right w:val="single" w:sz="4" w:space="0" w:color="auto"/>
            </w:tcBorders>
            <w:shd w:val="clear" w:color="auto" w:fill="auto"/>
            <w:noWrap/>
            <w:vAlign w:val="bottom"/>
            <w:hideMark/>
          </w:tcPr>
          <w:p w14:paraId="59535657"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Textile</w:t>
            </w:r>
          </w:p>
        </w:tc>
        <w:tc>
          <w:tcPr>
            <w:tcW w:w="1732" w:type="dxa"/>
            <w:tcBorders>
              <w:top w:val="nil"/>
              <w:left w:val="nil"/>
              <w:bottom w:val="single" w:sz="4" w:space="0" w:color="auto"/>
              <w:right w:val="single" w:sz="4" w:space="0" w:color="auto"/>
            </w:tcBorders>
            <w:shd w:val="clear" w:color="auto" w:fill="auto"/>
            <w:noWrap/>
            <w:vAlign w:val="bottom"/>
            <w:hideMark/>
          </w:tcPr>
          <w:p w14:paraId="6D24244A"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Manufacturing</w:t>
            </w:r>
          </w:p>
        </w:tc>
        <w:tc>
          <w:tcPr>
            <w:tcW w:w="1472" w:type="dxa"/>
            <w:tcBorders>
              <w:top w:val="nil"/>
              <w:left w:val="nil"/>
              <w:bottom w:val="single" w:sz="4" w:space="0" w:color="auto"/>
              <w:right w:val="single" w:sz="4" w:space="0" w:color="auto"/>
            </w:tcBorders>
            <w:shd w:val="clear" w:color="auto" w:fill="auto"/>
            <w:noWrap/>
            <w:vAlign w:val="bottom"/>
            <w:hideMark/>
          </w:tcPr>
          <w:p w14:paraId="1E911F2D"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23,954.72 </w:t>
            </w:r>
          </w:p>
        </w:tc>
        <w:tc>
          <w:tcPr>
            <w:tcW w:w="1316" w:type="dxa"/>
            <w:tcBorders>
              <w:top w:val="nil"/>
              <w:left w:val="nil"/>
              <w:bottom w:val="single" w:sz="4" w:space="0" w:color="auto"/>
              <w:right w:val="single" w:sz="4" w:space="0" w:color="auto"/>
            </w:tcBorders>
            <w:shd w:val="clear" w:color="auto" w:fill="auto"/>
            <w:noWrap/>
            <w:vAlign w:val="bottom"/>
            <w:hideMark/>
          </w:tcPr>
          <w:p w14:paraId="4065B13A"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4,311.85 </w:t>
            </w:r>
          </w:p>
        </w:tc>
        <w:tc>
          <w:tcPr>
            <w:tcW w:w="1148" w:type="dxa"/>
            <w:tcBorders>
              <w:top w:val="nil"/>
              <w:left w:val="nil"/>
              <w:bottom w:val="single" w:sz="4" w:space="0" w:color="auto"/>
              <w:right w:val="single" w:sz="4" w:space="0" w:color="auto"/>
            </w:tcBorders>
            <w:shd w:val="clear" w:color="auto" w:fill="auto"/>
            <w:noWrap/>
            <w:vAlign w:val="bottom"/>
            <w:hideMark/>
          </w:tcPr>
          <w:p w14:paraId="184CDA89" w14:textId="77777777" w:rsidR="00B07758" w:rsidRPr="00E51D70" w:rsidRDefault="00B07758" w:rsidP="00B07758">
            <w:pPr>
              <w:spacing w:after="0" w:line="240" w:lineRule="auto"/>
              <w:jc w:val="center"/>
              <w:rPr>
                <w:rFonts w:ascii="Book Antiqua" w:eastAsia="Times New Roman" w:hAnsi="Book Antiqua" w:cs="Arial"/>
                <w:sz w:val="22"/>
              </w:rPr>
            </w:pPr>
            <w:r w:rsidRPr="00E51D70">
              <w:rPr>
                <w:rFonts w:ascii="Book Antiqua" w:eastAsia="Times New Roman" w:hAnsi="Book Antiqua" w:cs="Arial"/>
                <w:sz w:val="22"/>
              </w:rPr>
              <w:t>14.7</w:t>
            </w:r>
          </w:p>
        </w:tc>
      </w:tr>
      <w:tr w:rsidR="00B07758" w:rsidRPr="00E51D70" w14:paraId="283F90E3" w14:textId="77777777" w:rsidTr="00B07758">
        <w:trPr>
          <w:trHeight w:val="249"/>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5D0891FD"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Minjingu Mines &amp; Fertilizer Ltd</w:t>
            </w:r>
          </w:p>
        </w:tc>
        <w:tc>
          <w:tcPr>
            <w:tcW w:w="1126" w:type="dxa"/>
            <w:tcBorders>
              <w:top w:val="nil"/>
              <w:left w:val="nil"/>
              <w:bottom w:val="single" w:sz="4" w:space="0" w:color="auto"/>
              <w:right w:val="single" w:sz="4" w:space="0" w:color="auto"/>
            </w:tcBorders>
            <w:shd w:val="clear" w:color="auto" w:fill="auto"/>
            <w:noWrap/>
            <w:vAlign w:val="bottom"/>
            <w:hideMark/>
          </w:tcPr>
          <w:p w14:paraId="2CD57240"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Fertilizer</w:t>
            </w:r>
          </w:p>
        </w:tc>
        <w:tc>
          <w:tcPr>
            <w:tcW w:w="1732" w:type="dxa"/>
            <w:tcBorders>
              <w:top w:val="nil"/>
              <w:left w:val="nil"/>
              <w:bottom w:val="single" w:sz="4" w:space="0" w:color="auto"/>
              <w:right w:val="single" w:sz="4" w:space="0" w:color="auto"/>
            </w:tcBorders>
            <w:shd w:val="clear" w:color="auto" w:fill="auto"/>
            <w:noWrap/>
            <w:vAlign w:val="bottom"/>
            <w:hideMark/>
          </w:tcPr>
          <w:p w14:paraId="138CC4D7"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Manufacturing</w:t>
            </w:r>
          </w:p>
        </w:tc>
        <w:tc>
          <w:tcPr>
            <w:tcW w:w="1472" w:type="dxa"/>
            <w:tcBorders>
              <w:top w:val="nil"/>
              <w:left w:val="nil"/>
              <w:bottom w:val="single" w:sz="4" w:space="0" w:color="auto"/>
              <w:right w:val="single" w:sz="4" w:space="0" w:color="auto"/>
            </w:tcBorders>
            <w:shd w:val="clear" w:color="auto" w:fill="auto"/>
            <w:noWrap/>
            <w:vAlign w:val="bottom"/>
            <w:hideMark/>
          </w:tcPr>
          <w:p w14:paraId="1A681971"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41,878.06 </w:t>
            </w:r>
          </w:p>
        </w:tc>
        <w:tc>
          <w:tcPr>
            <w:tcW w:w="1316" w:type="dxa"/>
            <w:tcBorders>
              <w:top w:val="nil"/>
              <w:left w:val="nil"/>
              <w:bottom w:val="single" w:sz="4" w:space="0" w:color="auto"/>
              <w:right w:val="single" w:sz="4" w:space="0" w:color="auto"/>
            </w:tcBorders>
            <w:shd w:val="clear" w:color="auto" w:fill="auto"/>
            <w:noWrap/>
            <w:vAlign w:val="bottom"/>
            <w:hideMark/>
          </w:tcPr>
          <w:p w14:paraId="26A4B368" w14:textId="77777777" w:rsidR="00B07758" w:rsidRPr="00E51D70" w:rsidRDefault="00B07758" w:rsidP="00B07758">
            <w:pPr>
              <w:spacing w:after="0" w:line="240" w:lineRule="auto"/>
              <w:jc w:val="right"/>
              <w:rPr>
                <w:rFonts w:ascii="Book Antiqua" w:eastAsia="Times New Roman" w:hAnsi="Book Antiqua" w:cs="Arial"/>
                <w:sz w:val="22"/>
              </w:rPr>
            </w:pPr>
            <w:r w:rsidRPr="00E51D70">
              <w:rPr>
                <w:rFonts w:ascii="Book Antiqua" w:eastAsia="Times New Roman" w:hAnsi="Book Antiqua" w:cs="Arial"/>
                <w:sz w:val="22"/>
              </w:rPr>
              <w:t xml:space="preserve">7,538.05 </w:t>
            </w:r>
          </w:p>
        </w:tc>
        <w:tc>
          <w:tcPr>
            <w:tcW w:w="1148" w:type="dxa"/>
            <w:tcBorders>
              <w:top w:val="nil"/>
              <w:left w:val="nil"/>
              <w:bottom w:val="single" w:sz="4" w:space="0" w:color="auto"/>
              <w:right w:val="single" w:sz="4" w:space="0" w:color="auto"/>
            </w:tcBorders>
            <w:shd w:val="clear" w:color="auto" w:fill="auto"/>
            <w:noWrap/>
            <w:vAlign w:val="bottom"/>
            <w:hideMark/>
          </w:tcPr>
          <w:p w14:paraId="17836ED5" w14:textId="77777777" w:rsidR="00B07758" w:rsidRPr="00E51D70" w:rsidRDefault="00B07758" w:rsidP="00B07758">
            <w:pPr>
              <w:spacing w:after="0" w:line="240" w:lineRule="auto"/>
              <w:jc w:val="center"/>
              <w:rPr>
                <w:rFonts w:ascii="Book Antiqua" w:eastAsia="Times New Roman" w:hAnsi="Book Antiqua" w:cs="Arial"/>
                <w:sz w:val="22"/>
              </w:rPr>
            </w:pPr>
            <w:r w:rsidRPr="00E51D70">
              <w:rPr>
                <w:rFonts w:ascii="Book Antiqua" w:eastAsia="Times New Roman" w:hAnsi="Book Antiqua" w:cs="Arial"/>
                <w:sz w:val="22"/>
              </w:rPr>
              <w:t>25.7</w:t>
            </w:r>
          </w:p>
        </w:tc>
      </w:tr>
      <w:tr w:rsidR="00B07758" w:rsidRPr="00E51D70" w14:paraId="3C582B72" w14:textId="77777777" w:rsidTr="00B07758">
        <w:trPr>
          <w:trHeight w:val="226"/>
        </w:trPr>
        <w:tc>
          <w:tcPr>
            <w:tcW w:w="2675" w:type="dxa"/>
            <w:tcBorders>
              <w:top w:val="nil"/>
              <w:left w:val="single" w:sz="4" w:space="0" w:color="auto"/>
              <w:bottom w:val="single" w:sz="4" w:space="0" w:color="auto"/>
              <w:right w:val="single" w:sz="4" w:space="0" w:color="auto"/>
            </w:tcBorders>
            <w:shd w:val="clear" w:color="auto" w:fill="auto"/>
            <w:noWrap/>
            <w:vAlign w:val="bottom"/>
            <w:hideMark/>
          </w:tcPr>
          <w:p w14:paraId="29A60E16"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Itracom Fertilizers Ltd</w:t>
            </w:r>
          </w:p>
        </w:tc>
        <w:tc>
          <w:tcPr>
            <w:tcW w:w="1126" w:type="dxa"/>
            <w:tcBorders>
              <w:top w:val="nil"/>
              <w:left w:val="nil"/>
              <w:bottom w:val="single" w:sz="4" w:space="0" w:color="auto"/>
              <w:right w:val="single" w:sz="4" w:space="0" w:color="auto"/>
            </w:tcBorders>
            <w:shd w:val="clear" w:color="auto" w:fill="auto"/>
            <w:noWrap/>
            <w:vAlign w:val="bottom"/>
            <w:hideMark/>
          </w:tcPr>
          <w:p w14:paraId="62772F9E"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Fertilizer</w:t>
            </w:r>
          </w:p>
        </w:tc>
        <w:tc>
          <w:tcPr>
            <w:tcW w:w="1732" w:type="dxa"/>
            <w:tcBorders>
              <w:top w:val="nil"/>
              <w:left w:val="nil"/>
              <w:bottom w:val="single" w:sz="4" w:space="0" w:color="auto"/>
              <w:right w:val="single" w:sz="4" w:space="0" w:color="auto"/>
            </w:tcBorders>
            <w:shd w:val="clear" w:color="auto" w:fill="auto"/>
            <w:noWrap/>
            <w:vAlign w:val="bottom"/>
            <w:hideMark/>
          </w:tcPr>
          <w:p w14:paraId="116AA122" w14:textId="77777777" w:rsidR="00B07758" w:rsidRPr="00E51D70" w:rsidRDefault="00B07758" w:rsidP="00B07758">
            <w:pPr>
              <w:spacing w:after="0" w:line="240" w:lineRule="auto"/>
              <w:rPr>
                <w:rFonts w:ascii="Book Antiqua" w:eastAsia="Times New Roman" w:hAnsi="Book Antiqua" w:cs="Arial"/>
                <w:sz w:val="22"/>
              </w:rPr>
            </w:pPr>
            <w:r w:rsidRPr="00E51D70">
              <w:rPr>
                <w:rFonts w:ascii="Book Antiqua" w:eastAsia="Times New Roman" w:hAnsi="Book Antiqua" w:cs="Arial"/>
                <w:sz w:val="22"/>
              </w:rPr>
              <w:t>Manufacturing</w:t>
            </w:r>
          </w:p>
        </w:tc>
        <w:tc>
          <w:tcPr>
            <w:tcW w:w="1472" w:type="dxa"/>
            <w:tcBorders>
              <w:top w:val="nil"/>
              <w:left w:val="nil"/>
              <w:bottom w:val="single" w:sz="4" w:space="0" w:color="auto"/>
              <w:right w:val="single" w:sz="4" w:space="0" w:color="auto"/>
            </w:tcBorders>
            <w:shd w:val="clear" w:color="auto" w:fill="auto"/>
            <w:noWrap/>
            <w:vAlign w:val="bottom"/>
            <w:hideMark/>
          </w:tcPr>
          <w:p w14:paraId="42B45BEF" w14:textId="77777777" w:rsidR="00B07758" w:rsidRPr="00E51D70" w:rsidRDefault="00B07758" w:rsidP="00B07758">
            <w:pPr>
              <w:spacing w:after="0" w:line="240" w:lineRule="auto"/>
              <w:jc w:val="center"/>
              <w:rPr>
                <w:rFonts w:ascii="Book Antiqua" w:eastAsia="Times New Roman" w:hAnsi="Book Antiqua" w:cs="Arial"/>
                <w:sz w:val="22"/>
              </w:rPr>
            </w:pPr>
            <w:r w:rsidRPr="00E51D70">
              <w:rPr>
                <w:rFonts w:ascii="Book Antiqua" w:eastAsia="Times New Roman" w:hAnsi="Book Antiqua" w:cs="Arial"/>
                <w:sz w:val="22"/>
              </w:rPr>
              <w:t>-</w:t>
            </w:r>
          </w:p>
        </w:tc>
        <w:tc>
          <w:tcPr>
            <w:tcW w:w="1316" w:type="dxa"/>
            <w:tcBorders>
              <w:top w:val="nil"/>
              <w:left w:val="nil"/>
              <w:bottom w:val="single" w:sz="4" w:space="0" w:color="auto"/>
              <w:right w:val="single" w:sz="4" w:space="0" w:color="auto"/>
            </w:tcBorders>
            <w:shd w:val="clear" w:color="auto" w:fill="auto"/>
            <w:noWrap/>
            <w:vAlign w:val="bottom"/>
            <w:hideMark/>
          </w:tcPr>
          <w:p w14:paraId="1C37BDB6" w14:textId="77777777" w:rsidR="00B07758" w:rsidRPr="00E51D70" w:rsidRDefault="00B07758" w:rsidP="00B07758">
            <w:pPr>
              <w:spacing w:after="0" w:line="240" w:lineRule="auto"/>
              <w:jc w:val="center"/>
              <w:rPr>
                <w:rFonts w:ascii="Book Antiqua" w:eastAsia="Times New Roman" w:hAnsi="Book Antiqua" w:cs="Arial"/>
                <w:sz w:val="22"/>
              </w:rPr>
            </w:pPr>
            <w:r w:rsidRPr="00E51D70">
              <w:rPr>
                <w:rFonts w:ascii="Book Antiqua" w:eastAsia="Times New Roman" w:hAnsi="Book Antiqua" w:cs="Arial"/>
                <w:sz w:val="22"/>
              </w:rPr>
              <w:t>-</w:t>
            </w:r>
          </w:p>
        </w:tc>
        <w:tc>
          <w:tcPr>
            <w:tcW w:w="1148" w:type="dxa"/>
            <w:tcBorders>
              <w:top w:val="nil"/>
              <w:left w:val="nil"/>
              <w:bottom w:val="single" w:sz="4" w:space="0" w:color="auto"/>
              <w:right w:val="single" w:sz="4" w:space="0" w:color="auto"/>
            </w:tcBorders>
            <w:shd w:val="clear" w:color="auto" w:fill="auto"/>
            <w:noWrap/>
            <w:vAlign w:val="bottom"/>
            <w:hideMark/>
          </w:tcPr>
          <w:p w14:paraId="2175B973" w14:textId="77777777" w:rsidR="00B07758" w:rsidRPr="00E51D70" w:rsidRDefault="00B07758" w:rsidP="00B07758">
            <w:pPr>
              <w:spacing w:after="0" w:line="240" w:lineRule="auto"/>
              <w:jc w:val="center"/>
              <w:rPr>
                <w:rFonts w:ascii="Book Antiqua" w:eastAsia="Times New Roman" w:hAnsi="Book Antiqua" w:cs="Arial"/>
                <w:sz w:val="22"/>
              </w:rPr>
            </w:pPr>
            <w:r w:rsidRPr="00E51D70">
              <w:rPr>
                <w:rFonts w:ascii="Book Antiqua" w:eastAsia="Times New Roman" w:hAnsi="Book Antiqua" w:cs="Arial"/>
                <w:sz w:val="22"/>
              </w:rPr>
              <w:t>-</w:t>
            </w:r>
          </w:p>
        </w:tc>
      </w:tr>
      <w:tr w:rsidR="00B07758" w:rsidRPr="00E51D70" w14:paraId="411C5833" w14:textId="77777777" w:rsidTr="00B07758">
        <w:trPr>
          <w:trHeight w:val="245"/>
        </w:trPr>
        <w:tc>
          <w:tcPr>
            <w:tcW w:w="5533" w:type="dxa"/>
            <w:gridSpan w:val="3"/>
            <w:tcBorders>
              <w:top w:val="nil"/>
              <w:left w:val="single" w:sz="4" w:space="0" w:color="auto"/>
              <w:bottom w:val="single" w:sz="4" w:space="0" w:color="auto"/>
              <w:right w:val="single" w:sz="4" w:space="0" w:color="auto"/>
            </w:tcBorders>
            <w:shd w:val="clear" w:color="auto" w:fill="auto"/>
            <w:noWrap/>
            <w:vAlign w:val="bottom"/>
            <w:hideMark/>
          </w:tcPr>
          <w:p w14:paraId="1D8796DF" w14:textId="77777777" w:rsidR="00B07758" w:rsidRPr="00E51D70" w:rsidRDefault="00B07758" w:rsidP="00B07758">
            <w:pPr>
              <w:spacing w:after="0" w:line="240" w:lineRule="auto"/>
              <w:rPr>
                <w:rFonts w:ascii="Book Antiqua" w:eastAsia="Times New Roman" w:hAnsi="Book Antiqua" w:cs="Arial"/>
                <w:b/>
                <w:bCs/>
                <w:sz w:val="22"/>
              </w:rPr>
            </w:pPr>
            <w:r w:rsidRPr="00E51D70">
              <w:rPr>
                <w:rFonts w:ascii="Book Antiqua" w:eastAsia="Times New Roman" w:hAnsi="Book Antiqua" w:cs="Arial"/>
                <w:b/>
                <w:bCs/>
                <w:sz w:val="22"/>
              </w:rPr>
              <w:t>Total</w:t>
            </w:r>
          </w:p>
        </w:tc>
        <w:tc>
          <w:tcPr>
            <w:tcW w:w="1472" w:type="dxa"/>
            <w:tcBorders>
              <w:top w:val="nil"/>
              <w:left w:val="nil"/>
              <w:bottom w:val="single" w:sz="4" w:space="0" w:color="auto"/>
              <w:right w:val="single" w:sz="4" w:space="0" w:color="auto"/>
            </w:tcBorders>
            <w:shd w:val="clear" w:color="auto" w:fill="auto"/>
            <w:noWrap/>
            <w:vAlign w:val="bottom"/>
            <w:hideMark/>
          </w:tcPr>
          <w:p w14:paraId="75B3B669" w14:textId="77777777" w:rsidR="00B07758" w:rsidRPr="00E51D70" w:rsidRDefault="00B07758" w:rsidP="00B07758">
            <w:pPr>
              <w:spacing w:after="0" w:line="240" w:lineRule="auto"/>
              <w:jc w:val="right"/>
              <w:rPr>
                <w:rFonts w:ascii="Book Antiqua" w:eastAsia="Times New Roman" w:hAnsi="Book Antiqua" w:cs="Arial"/>
                <w:b/>
                <w:bCs/>
                <w:sz w:val="22"/>
              </w:rPr>
            </w:pPr>
            <w:r w:rsidRPr="00E51D70">
              <w:rPr>
                <w:rFonts w:ascii="Book Antiqua" w:eastAsia="Times New Roman" w:hAnsi="Book Antiqua" w:cs="Arial"/>
                <w:b/>
                <w:bCs/>
                <w:sz w:val="22"/>
              </w:rPr>
              <w:t xml:space="preserve">163,058.61 </w:t>
            </w:r>
          </w:p>
        </w:tc>
        <w:tc>
          <w:tcPr>
            <w:tcW w:w="1316" w:type="dxa"/>
            <w:tcBorders>
              <w:top w:val="nil"/>
              <w:left w:val="nil"/>
              <w:bottom w:val="single" w:sz="4" w:space="0" w:color="auto"/>
              <w:right w:val="single" w:sz="4" w:space="0" w:color="auto"/>
            </w:tcBorders>
            <w:shd w:val="clear" w:color="auto" w:fill="auto"/>
            <w:noWrap/>
            <w:vAlign w:val="bottom"/>
            <w:hideMark/>
          </w:tcPr>
          <w:p w14:paraId="0A69CC57" w14:textId="77777777" w:rsidR="00B07758" w:rsidRPr="00E51D70" w:rsidRDefault="00B07758" w:rsidP="00B07758">
            <w:pPr>
              <w:spacing w:after="0" w:line="240" w:lineRule="auto"/>
              <w:jc w:val="right"/>
              <w:rPr>
                <w:rFonts w:ascii="Book Antiqua" w:eastAsia="Times New Roman" w:hAnsi="Book Antiqua" w:cs="Arial"/>
                <w:b/>
                <w:bCs/>
                <w:sz w:val="22"/>
              </w:rPr>
            </w:pPr>
            <w:r w:rsidRPr="00E51D70">
              <w:rPr>
                <w:rFonts w:ascii="Book Antiqua" w:eastAsia="Times New Roman" w:hAnsi="Book Antiqua" w:cs="Arial"/>
                <w:b/>
                <w:bCs/>
                <w:sz w:val="22"/>
              </w:rPr>
              <w:t xml:space="preserve"> 29,350.55 </w:t>
            </w:r>
          </w:p>
        </w:tc>
        <w:tc>
          <w:tcPr>
            <w:tcW w:w="1148" w:type="dxa"/>
            <w:tcBorders>
              <w:top w:val="nil"/>
              <w:left w:val="nil"/>
              <w:bottom w:val="single" w:sz="4" w:space="0" w:color="auto"/>
              <w:right w:val="single" w:sz="4" w:space="0" w:color="auto"/>
            </w:tcBorders>
            <w:shd w:val="clear" w:color="auto" w:fill="auto"/>
            <w:noWrap/>
            <w:vAlign w:val="bottom"/>
            <w:hideMark/>
          </w:tcPr>
          <w:p w14:paraId="17D0D231" w14:textId="77777777" w:rsidR="00B07758" w:rsidRPr="00E51D70" w:rsidRDefault="00B07758" w:rsidP="00B07758">
            <w:pPr>
              <w:spacing w:after="0" w:line="240" w:lineRule="auto"/>
              <w:jc w:val="center"/>
              <w:rPr>
                <w:rFonts w:ascii="Book Antiqua" w:eastAsia="Times New Roman" w:hAnsi="Book Antiqua" w:cs="Arial"/>
                <w:b/>
                <w:bCs/>
                <w:sz w:val="22"/>
              </w:rPr>
            </w:pPr>
            <w:r w:rsidRPr="00E51D70">
              <w:rPr>
                <w:rFonts w:ascii="Book Antiqua" w:eastAsia="Times New Roman" w:hAnsi="Book Antiqua" w:cs="Arial"/>
                <w:b/>
                <w:bCs/>
                <w:sz w:val="22"/>
              </w:rPr>
              <w:t>100.0</w:t>
            </w:r>
          </w:p>
        </w:tc>
      </w:tr>
    </w:tbl>
    <w:p w14:paraId="7770716B" w14:textId="77777777" w:rsidR="00AE6BC8" w:rsidRPr="00455205" w:rsidRDefault="00B07758" w:rsidP="00B83149">
      <w:pPr>
        <w:jc w:val="both"/>
        <w:rPr>
          <w:rFonts w:ascii="Book Antiqua" w:hAnsi="Book Antiqua" w:cs="Arial"/>
          <w:b/>
          <w:sz w:val="20"/>
          <w:szCs w:val="20"/>
          <w:lang w:val="en-GB"/>
        </w:rPr>
      </w:pPr>
      <w:r w:rsidRPr="00455205">
        <w:rPr>
          <w:rFonts w:ascii="Book Antiqua" w:hAnsi="Book Antiqua" w:cs="Arial"/>
          <w:b/>
          <w:sz w:val="20"/>
          <w:szCs w:val="20"/>
          <w:lang w:val="en-GB"/>
        </w:rPr>
        <w:t xml:space="preserve">Source: </w:t>
      </w:r>
      <w:r w:rsidRPr="00455205">
        <w:rPr>
          <w:rFonts w:ascii="Book Antiqua" w:hAnsi="Book Antiqua" w:cs="Arial"/>
          <w:sz w:val="20"/>
          <w:szCs w:val="20"/>
          <w:lang w:val="en-GB"/>
        </w:rPr>
        <w:t>TRA</w:t>
      </w:r>
    </w:p>
    <w:p w14:paraId="2FBC0E5B" w14:textId="77777777" w:rsidR="00AE6BC8" w:rsidRPr="00455205" w:rsidRDefault="00AE6BC8" w:rsidP="00620431">
      <w:pPr>
        <w:pStyle w:val="Heading1"/>
        <w:numPr>
          <w:ilvl w:val="1"/>
          <w:numId w:val="12"/>
        </w:numPr>
        <w:spacing w:line="360" w:lineRule="auto"/>
        <w:rPr>
          <w:rFonts w:ascii="Book Antiqua" w:hAnsi="Book Antiqua" w:cs="Arial"/>
          <w:sz w:val="24"/>
          <w:szCs w:val="24"/>
          <w:lang w:val="en-GB"/>
        </w:rPr>
      </w:pPr>
      <w:bookmarkStart w:id="41" w:name="_Toc179899303"/>
      <w:r w:rsidRPr="00455205">
        <w:rPr>
          <w:rFonts w:ascii="Book Antiqua" w:hAnsi="Book Antiqua" w:cs="Arial"/>
          <w:sz w:val="24"/>
          <w:szCs w:val="24"/>
          <w:lang w:val="en-GB"/>
        </w:rPr>
        <w:t>Taxes on Imports</w:t>
      </w:r>
      <w:bookmarkEnd w:id="41"/>
    </w:p>
    <w:p w14:paraId="5C7F95E5" w14:textId="4AB945F2" w:rsidR="00B83149" w:rsidRPr="00455205" w:rsidRDefault="00102A9E" w:rsidP="00102A9E">
      <w:pPr>
        <w:tabs>
          <w:tab w:val="left" w:pos="720"/>
        </w:tabs>
        <w:spacing w:line="276" w:lineRule="auto"/>
        <w:jc w:val="both"/>
        <w:rPr>
          <w:rFonts w:ascii="Book Antiqua" w:hAnsi="Book Antiqua" w:cs="Arial"/>
          <w:szCs w:val="24"/>
          <w:lang w:val="en-GB"/>
        </w:rPr>
      </w:pPr>
      <w:r w:rsidRPr="00455205">
        <w:rPr>
          <w:rFonts w:ascii="Book Antiqua" w:hAnsi="Book Antiqua" w:cs="Arial"/>
          <w:szCs w:val="24"/>
          <w:lang w:val="en-GB"/>
        </w:rPr>
        <w:t>The importation of goods is subject to the imposition of duties</w:t>
      </w:r>
      <w:r w:rsidR="00EB49F7" w:rsidRPr="00455205">
        <w:rPr>
          <w:rFonts w:ascii="Book Antiqua" w:hAnsi="Book Antiqua" w:cs="Arial"/>
          <w:szCs w:val="24"/>
          <w:lang w:val="en-GB"/>
        </w:rPr>
        <w:t>, taxes and other kinds of levies and charges</w:t>
      </w:r>
      <w:r w:rsidRPr="00455205">
        <w:rPr>
          <w:rFonts w:ascii="Book Antiqua" w:hAnsi="Book Antiqua" w:cs="Arial"/>
          <w:szCs w:val="24"/>
          <w:lang w:val="en-GB"/>
        </w:rPr>
        <w:t xml:space="preserve">. The duties and taxes applied vary based on </w:t>
      </w:r>
      <w:r w:rsidR="00E3294F" w:rsidRPr="00455205">
        <w:rPr>
          <w:rFonts w:ascii="Book Antiqua" w:hAnsi="Book Antiqua" w:cs="Arial"/>
          <w:szCs w:val="24"/>
          <w:lang w:val="en-GB"/>
        </w:rPr>
        <w:t xml:space="preserve">nature of the goods, </w:t>
      </w:r>
      <w:r w:rsidR="00E3294F" w:rsidRPr="00455205">
        <w:rPr>
          <w:rFonts w:ascii="Book Antiqua" w:hAnsi="Book Antiqua" w:cs="Arial"/>
          <w:szCs w:val="24"/>
          <w:lang w:val="en-GB"/>
        </w:rPr>
        <w:lastRenderedPageBreak/>
        <w:t>respective quantities, applicable rates and the</w:t>
      </w:r>
      <w:r w:rsidRPr="00455205">
        <w:rPr>
          <w:rFonts w:ascii="Book Antiqua" w:hAnsi="Book Antiqua" w:cs="Arial"/>
          <w:szCs w:val="24"/>
          <w:lang w:val="en-GB"/>
        </w:rPr>
        <w:t xml:space="preserve"> customs value of the goods</w:t>
      </w:r>
      <w:r w:rsidR="00E3294F" w:rsidRPr="00455205">
        <w:rPr>
          <w:rFonts w:ascii="Book Antiqua" w:hAnsi="Book Antiqua" w:cs="Arial"/>
          <w:szCs w:val="24"/>
          <w:lang w:val="en-GB"/>
        </w:rPr>
        <w:t xml:space="preserve"> being imported. The</w:t>
      </w:r>
      <w:r w:rsidRPr="00455205">
        <w:rPr>
          <w:rFonts w:ascii="Book Antiqua" w:hAnsi="Book Antiqua" w:cs="Arial"/>
          <w:szCs w:val="24"/>
          <w:lang w:val="en-GB"/>
        </w:rPr>
        <w:t xml:space="preserve"> </w:t>
      </w:r>
      <w:r w:rsidR="00430B0D">
        <w:rPr>
          <w:rFonts w:ascii="Book Antiqua" w:hAnsi="Book Antiqua" w:cs="Arial"/>
          <w:szCs w:val="24"/>
          <w:lang w:val="en-GB"/>
        </w:rPr>
        <w:t>i</w:t>
      </w:r>
      <w:r w:rsidRPr="00455205">
        <w:rPr>
          <w:rFonts w:ascii="Book Antiqua" w:hAnsi="Book Antiqua" w:cs="Arial"/>
          <w:szCs w:val="24"/>
          <w:lang w:val="en-GB"/>
        </w:rPr>
        <w:t>mport taxes includ</w:t>
      </w:r>
      <w:r w:rsidR="00AD34E8" w:rsidRPr="00455205">
        <w:rPr>
          <w:rFonts w:ascii="Book Antiqua" w:hAnsi="Book Antiqua" w:cs="Arial"/>
          <w:szCs w:val="24"/>
          <w:lang w:val="en-GB"/>
        </w:rPr>
        <w:t xml:space="preserve">e the import duty, excise duty and </w:t>
      </w:r>
      <w:r w:rsidR="00AD286C">
        <w:rPr>
          <w:rFonts w:ascii="Book Antiqua" w:hAnsi="Book Antiqua" w:cs="Arial"/>
          <w:szCs w:val="24"/>
          <w:lang w:val="en-GB"/>
        </w:rPr>
        <w:t>Value A</w:t>
      </w:r>
      <w:r w:rsidRPr="00455205">
        <w:rPr>
          <w:rFonts w:ascii="Book Antiqua" w:hAnsi="Book Antiqua" w:cs="Arial"/>
          <w:szCs w:val="24"/>
          <w:lang w:val="en-GB"/>
        </w:rPr>
        <w:t>dd</w:t>
      </w:r>
      <w:r w:rsidR="00AD286C">
        <w:rPr>
          <w:rFonts w:ascii="Book Antiqua" w:hAnsi="Book Antiqua" w:cs="Arial"/>
          <w:szCs w:val="24"/>
          <w:lang w:val="en-GB"/>
        </w:rPr>
        <w:t>ed T</w:t>
      </w:r>
      <w:r w:rsidRPr="00455205">
        <w:rPr>
          <w:rFonts w:ascii="Book Antiqua" w:hAnsi="Book Antiqua" w:cs="Arial"/>
          <w:szCs w:val="24"/>
          <w:lang w:val="en-GB"/>
        </w:rPr>
        <w:t>ax (VAT).</w:t>
      </w:r>
    </w:p>
    <w:p w14:paraId="25A64E0E" w14:textId="77777777" w:rsidR="00D92CE8" w:rsidRPr="00455205" w:rsidRDefault="00FA2457" w:rsidP="00620431">
      <w:pPr>
        <w:pStyle w:val="Heading1"/>
        <w:numPr>
          <w:ilvl w:val="2"/>
          <w:numId w:val="12"/>
        </w:numPr>
        <w:spacing w:line="360" w:lineRule="auto"/>
        <w:rPr>
          <w:rFonts w:ascii="Book Antiqua" w:hAnsi="Book Antiqua" w:cs="Arial"/>
          <w:sz w:val="24"/>
          <w:szCs w:val="24"/>
          <w:lang w:val="en-GB"/>
        </w:rPr>
      </w:pPr>
      <w:bookmarkStart w:id="42" w:name="_Toc179899304"/>
      <w:r w:rsidRPr="00455205">
        <w:rPr>
          <w:rFonts w:ascii="Book Antiqua" w:hAnsi="Book Antiqua" w:cs="Arial"/>
          <w:sz w:val="24"/>
          <w:szCs w:val="24"/>
          <w:lang w:val="en-GB"/>
        </w:rPr>
        <w:t>Benchmarking Taxes on imports</w:t>
      </w:r>
      <w:bookmarkEnd w:id="42"/>
    </w:p>
    <w:p w14:paraId="780D3D15" w14:textId="77777777" w:rsidR="00D92CE8" w:rsidRPr="00455205" w:rsidRDefault="00FA2457" w:rsidP="00FA5BC8">
      <w:pPr>
        <w:tabs>
          <w:tab w:val="left" w:pos="720"/>
        </w:tabs>
        <w:spacing w:line="360" w:lineRule="auto"/>
        <w:jc w:val="both"/>
        <w:rPr>
          <w:rFonts w:ascii="Book Antiqua" w:hAnsi="Book Antiqua" w:cs="Arial"/>
          <w:szCs w:val="24"/>
          <w:lang w:val="en-GB"/>
        </w:rPr>
      </w:pPr>
      <w:r w:rsidRPr="00455205">
        <w:rPr>
          <w:rFonts w:ascii="Book Antiqua" w:hAnsi="Book Antiqua" w:cs="Arial"/>
          <w:szCs w:val="24"/>
          <w:lang w:val="en-GB"/>
        </w:rPr>
        <w:t>In estimating tax expenditure on imports, a well-established benchmarking is required;</w:t>
      </w:r>
    </w:p>
    <w:p w14:paraId="2EED5234" w14:textId="77777777" w:rsidR="00FA2457" w:rsidRPr="00455205" w:rsidRDefault="00361887" w:rsidP="00620431">
      <w:pPr>
        <w:pStyle w:val="ListParagraph"/>
        <w:numPr>
          <w:ilvl w:val="0"/>
          <w:numId w:val="10"/>
        </w:numPr>
        <w:tabs>
          <w:tab w:val="left" w:pos="720"/>
        </w:tabs>
        <w:spacing w:line="360" w:lineRule="auto"/>
        <w:jc w:val="both"/>
        <w:rPr>
          <w:rFonts w:ascii="Book Antiqua" w:hAnsi="Book Antiqua" w:cs="Arial"/>
          <w:b/>
          <w:szCs w:val="24"/>
          <w:lang w:val="en-GB"/>
        </w:rPr>
      </w:pPr>
      <w:r w:rsidRPr="00455205">
        <w:rPr>
          <w:rFonts w:ascii="Book Antiqua" w:hAnsi="Book Antiqua" w:cs="Arial"/>
          <w:b/>
          <w:szCs w:val="24"/>
          <w:lang w:val="en-GB"/>
        </w:rPr>
        <w:t>Import D</w:t>
      </w:r>
      <w:r w:rsidR="004E6EC0" w:rsidRPr="00455205">
        <w:rPr>
          <w:rFonts w:ascii="Book Antiqua" w:hAnsi="Book Antiqua" w:cs="Arial"/>
          <w:b/>
          <w:szCs w:val="24"/>
          <w:lang w:val="en-GB"/>
        </w:rPr>
        <w:t>uties</w:t>
      </w:r>
    </w:p>
    <w:p w14:paraId="61776D3B" w14:textId="1A42E81E" w:rsidR="00361887" w:rsidRPr="00455205" w:rsidRDefault="00957911" w:rsidP="00957911">
      <w:pPr>
        <w:tabs>
          <w:tab w:val="left" w:pos="720"/>
        </w:tabs>
        <w:spacing w:line="276" w:lineRule="auto"/>
        <w:jc w:val="both"/>
        <w:rPr>
          <w:rFonts w:ascii="Book Antiqua" w:hAnsi="Book Antiqua" w:cs="Arial"/>
          <w:szCs w:val="24"/>
          <w:lang w:val="en-GB"/>
        </w:rPr>
      </w:pPr>
      <w:r w:rsidRPr="00455205">
        <w:rPr>
          <w:rFonts w:ascii="Book Antiqua" w:hAnsi="Book Antiqua" w:cs="Arial"/>
          <w:szCs w:val="24"/>
          <w:lang w:val="en-GB"/>
        </w:rPr>
        <w:t xml:space="preserve">There are four groups of import duty rates which depend on the nature of goods/services to be imported. The </w:t>
      </w:r>
      <w:r w:rsidR="00430B0D">
        <w:rPr>
          <w:rFonts w:ascii="Book Antiqua" w:hAnsi="Book Antiqua" w:cs="Arial"/>
          <w:szCs w:val="24"/>
          <w:lang w:val="en-GB"/>
        </w:rPr>
        <w:t>i</w:t>
      </w:r>
      <w:r w:rsidRPr="00455205">
        <w:rPr>
          <w:rFonts w:ascii="Book Antiqua" w:hAnsi="Book Antiqua" w:cs="Arial"/>
          <w:szCs w:val="24"/>
          <w:lang w:val="en-GB"/>
        </w:rPr>
        <w:t>mport duty rates are 0% for capital goods, 10% for intermediate goods and 25% &amp; 35% for consumer goods as provided by the East Africa Community Common Extern</w:t>
      </w:r>
      <w:r w:rsidR="00D65E05">
        <w:rPr>
          <w:rFonts w:ascii="Book Antiqua" w:hAnsi="Book Antiqua" w:cs="Arial"/>
          <w:szCs w:val="24"/>
          <w:lang w:val="en-GB"/>
        </w:rPr>
        <w:t>al Tariff (CET,2022). However, s</w:t>
      </w:r>
      <w:r w:rsidRPr="00455205">
        <w:rPr>
          <w:rFonts w:ascii="Book Antiqua" w:hAnsi="Book Antiqua" w:cs="Arial"/>
          <w:szCs w:val="24"/>
          <w:lang w:val="en-GB"/>
        </w:rPr>
        <w:t xml:space="preserve">ensitive items </w:t>
      </w:r>
      <w:r w:rsidR="00DE03FA">
        <w:rPr>
          <w:rFonts w:ascii="Book Antiqua" w:hAnsi="Book Antiqua" w:cs="Arial"/>
          <w:szCs w:val="24"/>
          <w:lang w:val="en-GB"/>
        </w:rPr>
        <w:t>a</w:t>
      </w:r>
      <w:r w:rsidRPr="00455205">
        <w:rPr>
          <w:rFonts w:ascii="Book Antiqua" w:hAnsi="Book Antiqua" w:cs="Arial"/>
          <w:szCs w:val="24"/>
          <w:lang w:val="en-GB"/>
        </w:rPr>
        <w:t xml:space="preserve">ttract a duty higher than the global rate mentioned above depending on the country’s </w:t>
      </w:r>
      <w:r w:rsidR="00430B0D" w:rsidRPr="00455205">
        <w:rPr>
          <w:rFonts w:ascii="Book Antiqua" w:hAnsi="Book Antiqua" w:cs="Arial"/>
          <w:szCs w:val="24"/>
          <w:lang w:val="en-GB"/>
        </w:rPr>
        <w:t xml:space="preserve">current </w:t>
      </w:r>
      <w:r w:rsidRPr="00455205">
        <w:rPr>
          <w:rFonts w:ascii="Book Antiqua" w:hAnsi="Book Antiqua" w:cs="Arial"/>
          <w:szCs w:val="24"/>
          <w:lang w:val="en-GB"/>
        </w:rPr>
        <w:t>demand for that particular good/service. The sensitive items are listed in the schedule 2 of the EAC Common External Tariff (CET 2022).</w:t>
      </w:r>
    </w:p>
    <w:p w14:paraId="3DA65031" w14:textId="77777777" w:rsidR="002B443A" w:rsidRPr="00455205" w:rsidRDefault="002B443A" w:rsidP="002B443A">
      <w:pPr>
        <w:tabs>
          <w:tab w:val="left" w:pos="720"/>
        </w:tabs>
        <w:spacing w:line="276" w:lineRule="auto"/>
        <w:jc w:val="both"/>
        <w:rPr>
          <w:rFonts w:ascii="Book Antiqua" w:hAnsi="Book Antiqua" w:cs="Arial"/>
          <w:szCs w:val="24"/>
          <w:lang w:val="en-GB"/>
        </w:rPr>
      </w:pPr>
      <w:r w:rsidRPr="00455205">
        <w:rPr>
          <w:rFonts w:ascii="Book Antiqua" w:hAnsi="Book Antiqua" w:cs="Arial"/>
          <w:szCs w:val="24"/>
          <w:lang w:val="en-GB"/>
        </w:rPr>
        <w:t>Due to the need to protect local industries across the EAC Region, some goods are classified as sensitive and attract import duty at rates above 35 percent while goods emanating from the EAC region, SADC countries and goods traded under other trade agreements meeting the criteria set out in the agreements and rules of origin are accorded preferential Import Duty rates.</w:t>
      </w:r>
    </w:p>
    <w:p w14:paraId="305F46E3" w14:textId="77777777" w:rsidR="006F2A4F" w:rsidRPr="00455205" w:rsidRDefault="006F2A4F" w:rsidP="002B443A">
      <w:pPr>
        <w:tabs>
          <w:tab w:val="left" w:pos="720"/>
        </w:tabs>
        <w:spacing w:line="276" w:lineRule="auto"/>
        <w:jc w:val="both"/>
        <w:rPr>
          <w:rFonts w:ascii="Book Antiqua" w:hAnsi="Book Antiqua" w:cs="Arial"/>
          <w:szCs w:val="24"/>
          <w:lang w:val="en-GB"/>
        </w:rPr>
      </w:pPr>
      <w:r w:rsidRPr="00455205">
        <w:rPr>
          <w:rFonts w:ascii="Book Antiqua" w:hAnsi="Book Antiqua" w:cs="Arial"/>
          <w:szCs w:val="24"/>
          <w:lang w:val="en-GB"/>
        </w:rPr>
        <w:t>Thus, any deviation from the regionally agreed rates of Import Duty in form of duty remission exemption/reduced rates is considered as tax expenditure.</w:t>
      </w:r>
    </w:p>
    <w:p w14:paraId="522F3932" w14:textId="77777777" w:rsidR="00BB40B2" w:rsidRPr="00455205" w:rsidRDefault="00BB40B2" w:rsidP="00620431">
      <w:pPr>
        <w:pStyle w:val="ListParagraph"/>
        <w:numPr>
          <w:ilvl w:val="0"/>
          <w:numId w:val="10"/>
        </w:numPr>
        <w:rPr>
          <w:rFonts w:ascii="Book Antiqua" w:hAnsi="Book Antiqua" w:cs="Arial"/>
          <w:b/>
          <w:szCs w:val="24"/>
          <w:lang w:val="en-GB"/>
        </w:rPr>
      </w:pPr>
      <w:r w:rsidRPr="00455205">
        <w:rPr>
          <w:rFonts w:ascii="Book Antiqua" w:hAnsi="Book Antiqua" w:cs="Arial"/>
          <w:b/>
          <w:szCs w:val="24"/>
          <w:lang w:val="en-GB"/>
        </w:rPr>
        <w:t xml:space="preserve">VAT </w:t>
      </w:r>
      <w:r w:rsidR="00EA0272">
        <w:rPr>
          <w:rFonts w:ascii="Book Antiqua" w:hAnsi="Book Antiqua" w:cs="Arial"/>
          <w:b/>
          <w:szCs w:val="24"/>
          <w:lang w:val="en-GB"/>
        </w:rPr>
        <w:t xml:space="preserve">on </w:t>
      </w:r>
      <w:r w:rsidRPr="00455205">
        <w:rPr>
          <w:rFonts w:ascii="Book Antiqua" w:hAnsi="Book Antiqua" w:cs="Arial"/>
          <w:b/>
          <w:szCs w:val="24"/>
          <w:lang w:val="en-GB"/>
        </w:rPr>
        <w:t>Imports</w:t>
      </w:r>
    </w:p>
    <w:p w14:paraId="78B21EFC" w14:textId="1C9EA3A2" w:rsidR="00773203" w:rsidRPr="00455205" w:rsidRDefault="00003E63" w:rsidP="00773203">
      <w:pPr>
        <w:tabs>
          <w:tab w:val="left" w:pos="720"/>
        </w:tabs>
        <w:spacing w:line="276" w:lineRule="auto"/>
        <w:jc w:val="both"/>
        <w:rPr>
          <w:rFonts w:ascii="Book Antiqua" w:hAnsi="Book Antiqua" w:cs="Arial"/>
          <w:szCs w:val="24"/>
          <w:lang w:val="en-GB"/>
        </w:rPr>
      </w:pPr>
      <w:r w:rsidRPr="00455205">
        <w:rPr>
          <w:rFonts w:ascii="Book Antiqua" w:hAnsi="Book Antiqua" w:cs="Arial"/>
          <w:szCs w:val="24"/>
        </w:rPr>
        <w:t xml:space="preserve">The VAT on import is a tax that is payable on goods that are </w:t>
      </w:r>
      <w:r w:rsidR="007B6491" w:rsidRPr="00455205">
        <w:rPr>
          <w:rFonts w:ascii="Book Antiqua" w:hAnsi="Book Antiqua" w:cs="Arial"/>
          <w:szCs w:val="24"/>
        </w:rPr>
        <w:t>imported into the Mainland Tanzania</w:t>
      </w:r>
      <w:r w:rsidRPr="00455205">
        <w:rPr>
          <w:rFonts w:ascii="Book Antiqua" w:hAnsi="Book Antiqua" w:cs="Arial"/>
          <w:szCs w:val="24"/>
        </w:rPr>
        <w:t xml:space="preserve"> from another country. Import VAT is often payable in addition to </w:t>
      </w:r>
      <w:r w:rsidR="00F21AFA" w:rsidRPr="00455205">
        <w:rPr>
          <w:rFonts w:ascii="Book Antiqua" w:hAnsi="Book Antiqua" w:cs="Arial"/>
          <w:szCs w:val="24"/>
        </w:rPr>
        <w:t>import</w:t>
      </w:r>
      <w:r w:rsidRPr="00455205">
        <w:rPr>
          <w:rFonts w:ascii="Book Antiqua" w:hAnsi="Book Antiqua" w:cs="Arial"/>
          <w:szCs w:val="24"/>
        </w:rPr>
        <w:t xml:space="preserve"> duty</w:t>
      </w:r>
      <w:r w:rsidR="0005583B" w:rsidRPr="00455205">
        <w:rPr>
          <w:rFonts w:ascii="Book Antiqua" w:hAnsi="Book Antiqua" w:cs="Arial"/>
          <w:szCs w:val="24"/>
        </w:rPr>
        <w:t xml:space="preserve"> and other duties with </w:t>
      </w:r>
      <w:r w:rsidR="00DE03FA">
        <w:rPr>
          <w:rFonts w:ascii="Book Antiqua" w:hAnsi="Book Antiqua" w:cs="Arial"/>
          <w:szCs w:val="24"/>
        </w:rPr>
        <w:t>a</w:t>
      </w:r>
      <w:r w:rsidR="00DE03FA" w:rsidRPr="00455205">
        <w:rPr>
          <w:rFonts w:ascii="Book Antiqua" w:hAnsi="Book Antiqua" w:cs="Arial"/>
          <w:szCs w:val="24"/>
          <w:lang w:val="en-GB"/>
        </w:rPr>
        <w:t xml:space="preserve"> </w:t>
      </w:r>
      <w:r w:rsidR="00773203" w:rsidRPr="00455205">
        <w:rPr>
          <w:rFonts w:ascii="Book Antiqua" w:hAnsi="Book Antiqua" w:cs="Arial"/>
          <w:szCs w:val="24"/>
          <w:lang w:val="en-GB"/>
        </w:rPr>
        <w:t xml:space="preserve">standard rate </w:t>
      </w:r>
      <w:r w:rsidR="00DE03FA">
        <w:rPr>
          <w:rFonts w:ascii="Book Antiqua" w:hAnsi="Book Antiqua" w:cs="Arial"/>
          <w:szCs w:val="24"/>
          <w:lang w:val="en-GB"/>
        </w:rPr>
        <w:t xml:space="preserve">of </w:t>
      </w:r>
      <w:r w:rsidR="00773203" w:rsidRPr="00455205">
        <w:rPr>
          <w:rFonts w:ascii="Book Antiqua" w:hAnsi="Book Antiqua" w:cs="Arial"/>
          <w:szCs w:val="24"/>
          <w:lang w:val="en-GB"/>
        </w:rPr>
        <w:t xml:space="preserve">18%. </w:t>
      </w:r>
      <w:r w:rsidR="00C80CB7" w:rsidRPr="00455205">
        <w:rPr>
          <w:rFonts w:ascii="Book Antiqua" w:hAnsi="Book Antiqua" w:cs="Arial"/>
          <w:szCs w:val="24"/>
          <w:lang w:val="en-GB"/>
        </w:rPr>
        <w:t xml:space="preserve">The VAT Act, CAP 148 provides exemptions of some goods imported based on the policy behind the granting. </w:t>
      </w:r>
      <w:r w:rsidR="00823B02" w:rsidRPr="00455205">
        <w:rPr>
          <w:rFonts w:ascii="Book Antiqua" w:hAnsi="Book Antiqua" w:cs="Arial"/>
          <w:szCs w:val="24"/>
          <w:lang w:val="en-GB"/>
        </w:rPr>
        <w:t xml:space="preserve">Further, </w:t>
      </w:r>
      <w:r w:rsidR="00823B02" w:rsidRPr="00455205">
        <w:rPr>
          <w:rFonts w:ascii="Book Antiqua" w:hAnsi="Book Antiqua" w:cs="Arial"/>
          <w:szCs w:val="24"/>
        </w:rPr>
        <w:t>VAT payable with respect to specific capital goods may be deferred, subject to certain procedures being followed.</w:t>
      </w:r>
    </w:p>
    <w:p w14:paraId="645B91FF" w14:textId="77777777" w:rsidR="00E4471A" w:rsidRPr="00455205" w:rsidRDefault="00773203" w:rsidP="00773203">
      <w:pPr>
        <w:tabs>
          <w:tab w:val="left" w:pos="720"/>
        </w:tabs>
        <w:spacing w:line="276" w:lineRule="auto"/>
        <w:jc w:val="both"/>
        <w:rPr>
          <w:rFonts w:ascii="Book Antiqua" w:hAnsi="Book Antiqua" w:cs="Arial"/>
          <w:szCs w:val="24"/>
          <w:lang w:val="en-GB"/>
        </w:rPr>
      </w:pPr>
      <w:r w:rsidRPr="00455205">
        <w:rPr>
          <w:rFonts w:ascii="Book Antiqua" w:hAnsi="Book Antiqua" w:cs="Arial"/>
          <w:szCs w:val="24"/>
          <w:lang w:val="en-GB"/>
        </w:rPr>
        <w:t>Therefore, all the exemptions under the Part I and Part II of the VAT</w:t>
      </w:r>
      <w:r w:rsidR="00382D3C" w:rsidRPr="00455205">
        <w:rPr>
          <w:rFonts w:ascii="Book Antiqua" w:hAnsi="Book Antiqua" w:cs="Arial"/>
          <w:szCs w:val="24"/>
          <w:lang w:val="en-GB"/>
        </w:rPr>
        <w:t xml:space="preserve"> Act</w:t>
      </w:r>
      <w:r w:rsidRPr="00455205">
        <w:rPr>
          <w:rFonts w:ascii="Book Antiqua" w:hAnsi="Book Antiqua" w:cs="Arial"/>
          <w:szCs w:val="24"/>
          <w:lang w:val="en-GB"/>
        </w:rPr>
        <w:t xml:space="preserve"> schedule </w:t>
      </w:r>
      <w:r w:rsidR="00443F8F" w:rsidRPr="00455205">
        <w:rPr>
          <w:rFonts w:ascii="Book Antiqua" w:hAnsi="Book Antiqua" w:cs="Arial"/>
          <w:szCs w:val="24"/>
          <w:lang w:val="en-GB"/>
        </w:rPr>
        <w:t>are</w:t>
      </w:r>
      <w:r w:rsidRPr="00455205">
        <w:rPr>
          <w:rFonts w:ascii="Book Antiqua" w:hAnsi="Book Antiqua" w:cs="Arial"/>
          <w:szCs w:val="24"/>
          <w:lang w:val="en-GB"/>
        </w:rPr>
        <w:t xml:space="preserve"> regarded as the Tax Expenditure</w:t>
      </w:r>
      <w:r w:rsidR="00443F8F" w:rsidRPr="00455205">
        <w:rPr>
          <w:rFonts w:ascii="Book Antiqua" w:hAnsi="Book Antiqua" w:cs="Arial"/>
          <w:szCs w:val="24"/>
          <w:lang w:val="en-GB"/>
        </w:rPr>
        <w:t>s</w:t>
      </w:r>
      <w:r w:rsidRPr="00455205">
        <w:rPr>
          <w:rFonts w:ascii="Book Antiqua" w:hAnsi="Book Antiqua" w:cs="Arial"/>
          <w:szCs w:val="24"/>
          <w:lang w:val="en-GB"/>
        </w:rPr>
        <w:t>.</w:t>
      </w:r>
    </w:p>
    <w:p w14:paraId="27FCC592" w14:textId="77777777" w:rsidR="00D92CE8" w:rsidRPr="00455205" w:rsidRDefault="00924D0D" w:rsidP="00620431">
      <w:pPr>
        <w:pStyle w:val="ListParagraph"/>
        <w:numPr>
          <w:ilvl w:val="0"/>
          <w:numId w:val="10"/>
        </w:numPr>
        <w:rPr>
          <w:rFonts w:ascii="Book Antiqua" w:hAnsi="Book Antiqua" w:cs="Arial"/>
          <w:b/>
          <w:szCs w:val="24"/>
          <w:lang w:val="en-GB"/>
        </w:rPr>
      </w:pPr>
      <w:r w:rsidRPr="00455205">
        <w:rPr>
          <w:rFonts w:ascii="Book Antiqua" w:hAnsi="Book Antiqua" w:cs="Arial"/>
          <w:b/>
          <w:szCs w:val="24"/>
          <w:lang w:val="en-GB"/>
        </w:rPr>
        <w:t>Excise Duty on Imports</w:t>
      </w:r>
    </w:p>
    <w:p w14:paraId="27343507" w14:textId="77777777" w:rsidR="00D72262" w:rsidRPr="00455205" w:rsidRDefault="00D72262" w:rsidP="00D72262">
      <w:pPr>
        <w:tabs>
          <w:tab w:val="left" w:pos="720"/>
        </w:tabs>
        <w:spacing w:line="276" w:lineRule="auto"/>
        <w:jc w:val="both"/>
        <w:rPr>
          <w:rFonts w:ascii="Book Antiqua" w:hAnsi="Book Antiqua" w:cs="Arial"/>
          <w:szCs w:val="24"/>
          <w:lang w:val="en-GB"/>
        </w:rPr>
      </w:pPr>
      <w:r w:rsidRPr="00455205">
        <w:rPr>
          <w:rFonts w:ascii="Book Antiqua" w:hAnsi="Book Antiqua" w:cs="Arial"/>
          <w:szCs w:val="24"/>
          <w:lang w:val="en-GB"/>
        </w:rPr>
        <w:t>Excise Duty is levied on excisable goods imported into the country. Laws and Regulations governing the imposition of Excise Duty are contained in the Excise</w:t>
      </w:r>
      <w:r w:rsidR="00923733" w:rsidRPr="00455205">
        <w:rPr>
          <w:rFonts w:ascii="Book Antiqua" w:hAnsi="Book Antiqua" w:cs="Arial"/>
          <w:szCs w:val="24"/>
          <w:lang w:val="en-GB"/>
        </w:rPr>
        <w:t xml:space="preserve"> (Management and Tariff) </w:t>
      </w:r>
      <w:r w:rsidRPr="00455205">
        <w:rPr>
          <w:rFonts w:ascii="Book Antiqua" w:hAnsi="Book Antiqua" w:cs="Arial"/>
          <w:szCs w:val="24"/>
          <w:lang w:val="en-GB"/>
        </w:rPr>
        <w:t>Act, CAP 147. The excisable taxable value for charging Excise Duty on imported products is the</w:t>
      </w:r>
      <w:r w:rsidR="00B911F5" w:rsidRPr="00455205">
        <w:rPr>
          <w:rFonts w:ascii="Book Antiqua" w:hAnsi="Book Antiqua" w:cs="Arial"/>
          <w:szCs w:val="24"/>
          <w:lang w:val="en-GB"/>
        </w:rPr>
        <w:t xml:space="preserve"> sum of customs</w:t>
      </w:r>
      <w:r w:rsidRPr="00455205">
        <w:rPr>
          <w:rFonts w:ascii="Book Antiqua" w:hAnsi="Book Antiqua" w:cs="Arial"/>
          <w:szCs w:val="24"/>
          <w:lang w:val="en-GB"/>
        </w:rPr>
        <w:t xml:space="preserve"> value plus the applicable Import Duty.</w:t>
      </w:r>
    </w:p>
    <w:p w14:paraId="18E30FDB" w14:textId="77777777" w:rsidR="00924D0D" w:rsidRPr="00455205" w:rsidRDefault="00D72262" w:rsidP="00F5172F">
      <w:pPr>
        <w:tabs>
          <w:tab w:val="left" w:pos="720"/>
        </w:tabs>
        <w:spacing w:line="276" w:lineRule="auto"/>
        <w:jc w:val="both"/>
        <w:rPr>
          <w:rFonts w:ascii="Book Antiqua" w:hAnsi="Book Antiqua" w:cs="Arial"/>
          <w:szCs w:val="24"/>
          <w:lang w:val="en-GB"/>
        </w:rPr>
      </w:pPr>
      <w:r w:rsidRPr="00455205">
        <w:rPr>
          <w:rFonts w:ascii="Book Antiqua" w:hAnsi="Book Antiqua" w:cs="Arial"/>
          <w:szCs w:val="24"/>
          <w:lang w:val="en-GB"/>
        </w:rPr>
        <w:lastRenderedPageBreak/>
        <w:t>Excisable goods are contained in the Fourth Schedule of the Act, while The same Schedules represent the benchmarks with exceptions of items which are considered as tax expenditures.</w:t>
      </w:r>
    </w:p>
    <w:p w14:paraId="59E414E1" w14:textId="77777777" w:rsidR="0089287C" w:rsidRPr="00455205" w:rsidRDefault="00371B7F" w:rsidP="00620431">
      <w:pPr>
        <w:pStyle w:val="Heading1"/>
        <w:numPr>
          <w:ilvl w:val="2"/>
          <w:numId w:val="12"/>
        </w:numPr>
        <w:spacing w:line="360" w:lineRule="auto"/>
        <w:rPr>
          <w:rFonts w:ascii="Book Antiqua" w:hAnsi="Book Antiqua" w:cs="Arial"/>
          <w:sz w:val="24"/>
          <w:szCs w:val="24"/>
          <w:lang w:val="en-GB"/>
        </w:rPr>
      </w:pPr>
      <w:bookmarkStart w:id="43" w:name="_Toc179899305"/>
      <w:r w:rsidRPr="00455205">
        <w:rPr>
          <w:rFonts w:ascii="Book Antiqua" w:hAnsi="Book Antiqua" w:cs="Arial"/>
          <w:sz w:val="24"/>
          <w:szCs w:val="24"/>
          <w:lang w:val="en-GB"/>
        </w:rPr>
        <w:t>Tax Expenditure on Imports</w:t>
      </w:r>
      <w:bookmarkEnd w:id="43"/>
    </w:p>
    <w:p w14:paraId="1E01F127" w14:textId="36BCD959" w:rsidR="00EA604D" w:rsidRPr="00455205" w:rsidRDefault="006D13D9" w:rsidP="00841DA9">
      <w:pPr>
        <w:jc w:val="both"/>
        <w:rPr>
          <w:rFonts w:ascii="Book Antiqua" w:hAnsi="Book Antiqua" w:cs="Arial"/>
          <w:lang w:val="en-GB"/>
        </w:rPr>
      </w:pPr>
      <w:r w:rsidRPr="00455205">
        <w:rPr>
          <w:rFonts w:ascii="Book Antiqua" w:hAnsi="Book Antiqua" w:cs="Arial"/>
          <w:lang w:val="en-GB"/>
        </w:rPr>
        <w:t xml:space="preserve">During the period under review, the analysis revealed that a total of </w:t>
      </w:r>
      <w:r w:rsidRPr="00455205">
        <w:rPr>
          <w:rFonts w:ascii="Book Antiqua" w:hAnsi="Book Antiqua" w:cs="Arial"/>
          <w:b/>
          <w:lang w:val="en-GB"/>
        </w:rPr>
        <w:t>TZS 1,970,619 million</w:t>
      </w:r>
      <w:r w:rsidRPr="00455205">
        <w:rPr>
          <w:rFonts w:ascii="Book Antiqua" w:hAnsi="Book Antiqua" w:cs="Arial"/>
          <w:lang w:val="en-GB"/>
        </w:rPr>
        <w:t xml:space="preserve"> was granted as tax expenditure on imports. </w:t>
      </w:r>
      <w:r w:rsidR="00EF5FD6" w:rsidRPr="00455205">
        <w:rPr>
          <w:rFonts w:ascii="Book Antiqua" w:hAnsi="Book Antiqua" w:cs="Arial"/>
          <w:lang w:val="en-GB"/>
        </w:rPr>
        <w:t xml:space="preserve">This comprises </w:t>
      </w:r>
      <w:r w:rsidR="006C3372" w:rsidRPr="00455205">
        <w:rPr>
          <w:rFonts w:ascii="Book Antiqua" w:hAnsi="Book Antiqua" w:cs="Arial"/>
          <w:lang w:val="en-GB"/>
        </w:rPr>
        <w:t xml:space="preserve">of </w:t>
      </w:r>
      <w:r w:rsidRPr="00455205">
        <w:rPr>
          <w:rFonts w:ascii="Book Antiqua" w:hAnsi="Book Antiqua" w:cs="Arial"/>
          <w:b/>
          <w:lang w:val="en-GB"/>
        </w:rPr>
        <w:t>TZS 1,001,747 million, or 51 percent</w:t>
      </w:r>
      <w:r w:rsidRPr="00455205">
        <w:rPr>
          <w:rFonts w:ascii="Book Antiqua" w:hAnsi="Book Antiqua" w:cs="Arial"/>
          <w:lang w:val="en-GB"/>
        </w:rPr>
        <w:t xml:space="preserve"> </w:t>
      </w:r>
      <w:r w:rsidR="006C3372" w:rsidRPr="00455205">
        <w:rPr>
          <w:rFonts w:ascii="Book Antiqua" w:hAnsi="Book Antiqua" w:cs="Arial"/>
          <w:lang w:val="en-GB"/>
        </w:rPr>
        <w:t>as</w:t>
      </w:r>
      <w:r w:rsidRPr="00455205">
        <w:rPr>
          <w:rFonts w:ascii="Book Antiqua" w:hAnsi="Book Antiqua" w:cs="Arial"/>
          <w:lang w:val="en-GB"/>
        </w:rPr>
        <w:t xml:space="preserve"> VAT; </w:t>
      </w:r>
      <w:r w:rsidRPr="00455205">
        <w:rPr>
          <w:rFonts w:ascii="Book Antiqua" w:hAnsi="Book Antiqua" w:cs="Arial"/>
          <w:b/>
          <w:lang w:val="en-GB"/>
        </w:rPr>
        <w:t>TZS 674,202 million</w:t>
      </w:r>
      <w:r w:rsidRPr="00455205">
        <w:rPr>
          <w:rFonts w:ascii="Book Antiqua" w:hAnsi="Book Antiqua" w:cs="Arial"/>
          <w:lang w:val="en-GB"/>
        </w:rPr>
        <w:t xml:space="preserve">, or </w:t>
      </w:r>
      <w:r w:rsidRPr="00455205">
        <w:rPr>
          <w:rFonts w:ascii="Book Antiqua" w:hAnsi="Book Antiqua" w:cs="Arial"/>
          <w:b/>
          <w:lang w:val="en-GB"/>
        </w:rPr>
        <w:t>34 percent</w:t>
      </w:r>
      <w:r w:rsidR="006C3372" w:rsidRPr="00455205">
        <w:rPr>
          <w:rFonts w:ascii="Book Antiqua" w:hAnsi="Book Antiqua" w:cs="Arial"/>
          <w:lang w:val="en-GB"/>
        </w:rPr>
        <w:t xml:space="preserve"> </w:t>
      </w:r>
      <w:r w:rsidRPr="00455205">
        <w:rPr>
          <w:rFonts w:ascii="Book Antiqua" w:hAnsi="Book Antiqua" w:cs="Arial"/>
          <w:lang w:val="en-GB"/>
        </w:rPr>
        <w:t xml:space="preserve">Import Duty; </w:t>
      </w:r>
      <w:r w:rsidRPr="00455205">
        <w:rPr>
          <w:rFonts w:ascii="Book Antiqua" w:hAnsi="Book Antiqua" w:cs="Arial"/>
          <w:b/>
          <w:lang w:val="en-GB"/>
        </w:rPr>
        <w:t>TZS 256,854 million</w:t>
      </w:r>
      <w:r w:rsidRPr="00455205">
        <w:rPr>
          <w:rFonts w:ascii="Book Antiqua" w:hAnsi="Book Antiqua" w:cs="Arial"/>
          <w:lang w:val="en-GB"/>
        </w:rPr>
        <w:t xml:space="preserve">, or </w:t>
      </w:r>
      <w:r w:rsidRPr="00455205">
        <w:rPr>
          <w:rFonts w:ascii="Book Antiqua" w:hAnsi="Book Antiqua" w:cs="Arial"/>
          <w:b/>
          <w:lang w:val="en-GB"/>
        </w:rPr>
        <w:t>13 percent</w:t>
      </w:r>
      <w:r w:rsidR="006C3372" w:rsidRPr="00455205">
        <w:rPr>
          <w:rFonts w:ascii="Book Antiqua" w:hAnsi="Book Antiqua" w:cs="Arial"/>
          <w:lang w:val="en-GB"/>
        </w:rPr>
        <w:t xml:space="preserve"> VAT Deferment</w:t>
      </w:r>
      <w:r w:rsidRPr="00455205">
        <w:rPr>
          <w:rFonts w:ascii="Book Antiqua" w:hAnsi="Book Antiqua" w:cs="Arial"/>
          <w:lang w:val="en-GB"/>
        </w:rPr>
        <w:t xml:space="preserve">; and </w:t>
      </w:r>
      <w:r w:rsidRPr="00455205">
        <w:rPr>
          <w:rFonts w:ascii="Book Antiqua" w:hAnsi="Book Antiqua" w:cs="Arial"/>
          <w:b/>
          <w:lang w:val="en-GB"/>
        </w:rPr>
        <w:t>TZS 37,816 million, or 2 percent</w:t>
      </w:r>
      <w:r w:rsidRPr="00455205">
        <w:rPr>
          <w:rFonts w:ascii="Book Antiqua" w:hAnsi="Book Antiqua" w:cs="Arial"/>
          <w:lang w:val="en-GB"/>
        </w:rPr>
        <w:t xml:space="preserve">, </w:t>
      </w:r>
      <w:r w:rsidR="008474D5" w:rsidRPr="00455205">
        <w:rPr>
          <w:rFonts w:ascii="Book Antiqua" w:hAnsi="Book Antiqua" w:cs="Arial"/>
          <w:lang w:val="en-GB"/>
        </w:rPr>
        <w:t>as Excise Duty (</w:t>
      </w:r>
      <w:r w:rsidR="008474D5" w:rsidRPr="00455205">
        <w:rPr>
          <w:rFonts w:ascii="Book Antiqua" w:hAnsi="Book Antiqua" w:cs="Arial"/>
          <w:b/>
          <w:lang w:val="en-GB"/>
        </w:rPr>
        <w:t>Table 6</w:t>
      </w:r>
      <w:r w:rsidR="004A7066" w:rsidRPr="00455205">
        <w:rPr>
          <w:rFonts w:ascii="Book Antiqua" w:hAnsi="Book Antiqua" w:cs="Arial"/>
          <w:lang w:val="en-GB"/>
        </w:rPr>
        <w:t>). The</w:t>
      </w:r>
      <w:r w:rsidR="00764899" w:rsidRPr="00455205">
        <w:rPr>
          <w:rFonts w:ascii="Book Antiqua" w:hAnsi="Book Antiqua" w:cs="Arial"/>
          <w:lang w:val="en-GB"/>
        </w:rPr>
        <w:t xml:space="preserve"> </w:t>
      </w:r>
      <w:r w:rsidR="009B51AE" w:rsidRPr="00455205">
        <w:rPr>
          <w:rFonts w:ascii="Book Antiqua" w:hAnsi="Book Antiqua" w:cs="Arial"/>
          <w:lang w:val="en-GB"/>
        </w:rPr>
        <w:t xml:space="preserve">total </w:t>
      </w:r>
      <w:r w:rsidR="00764899" w:rsidRPr="00455205">
        <w:rPr>
          <w:rFonts w:ascii="Book Antiqua" w:hAnsi="Book Antiqua" w:cs="Arial"/>
          <w:lang w:val="en-GB"/>
        </w:rPr>
        <w:t xml:space="preserve">Tax Expenditure </w:t>
      </w:r>
      <w:r w:rsidR="000B402F" w:rsidRPr="00455205">
        <w:rPr>
          <w:rFonts w:ascii="Book Antiqua" w:hAnsi="Book Antiqua" w:cs="Arial"/>
          <w:lang w:val="en-GB"/>
        </w:rPr>
        <w:t xml:space="preserve">on imports </w:t>
      </w:r>
      <w:r w:rsidR="00764899" w:rsidRPr="00455205">
        <w:rPr>
          <w:rFonts w:ascii="Book Antiqua" w:hAnsi="Book Antiqua" w:cs="Arial"/>
          <w:lang w:val="en-GB"/>
        </w:rPr>
        <w:t>account</w:t>
      </w:r>
      <w:r w:rsidR="0064771E">
        <w:rPr>
          <w:rFonts w:ascii="Book Antiqua" w:hAnsi="Book Antiqua" w:cs="Arial"/>
          <w:lang w:val="en-GB"/>
        </w:rPr>
        <w:t xml:space="preserve"> for</w:t>
      </w:r>
      <w:r w:rsidR="00764899" w:rsidRPr="00455205">
        <w:rPr>
          <w:rFonts w:ascii="Book Antiqua" w:hAnsi="Book Antiqua" w:cs="Arial"/>
          <w:lang w:val="en-GB"/>
        </w:rPr>
        <w:t xml:space="preserve"> </w:t>
      </w:r>
      <w:r w:rsidR="00734A27" w:rsidRPr="00455205">
        <w:rPr>
          <w:rFonts w:ascii="Book Antiqua" w:hAnsi="Book Antiqua" w:cs="Arial"/>
          <w:b/>
          <w:lang w:val="en-GB"/>
        </w:rPr>
        <w:t>20</w:t>
      </w:r>
      <w:r w:rsidR="00764899" w:rsidRPr="00455205">
        <w:rPr>
          <w:rFonts w:ascii="Book Antiqua" w:hAnsi="Book Antiqua" w:cs="Arial"/>
          <w:b/>
          <w:lang w:val="en-GB"/>
        </w:rPr>
        <w:t xml:space="preserve"> percent</w:t>
      </w:r>
      <w:r w:rsidR="00764899" w:rsidRPr="00455205">
        <w:rPr>
          <w:rFonts w:ascii="Book Antiqua" w:hAnsi="Book Antiqua" w:cs="Arial"/>
          <w:lang w:val="en-GB"/>
        </w:rPr>
        <w:t xml:space="preserve"> of total </w:t>
      </w:r>
      <w:r w:rsidR="009B51AE" w:rsidRPr="00455205">
        <w:rPr>
          <w:rFonts w:ascii="Book Antiqua" w:hAnsi="Book Antiqua" w:cs="Arial"/>
          <w:lang w:val="en-GB"/>
        </w:rPr>
        <w:t xml:space="preserve">tax </w:t>
      </w:r>
      <w:r w:rsidR="000B402F" w:rsidRPr="00455205">
        <w:rPr>
          <w:rFonts w:ascii="Book Antiqua" w:hAnsi="Book Antiqua" w:cs="Arial"/>
          <w:lang w:val="en-GB"/>
        </w:rPr>
        <w:t>revenue</w:t>
      </w:r>
      <w:r w:rsidR="00764899" w:rsidRPr="00455205">
        <w:rPr>
          <w:rFonts w:ascii="Book Antiqua" w:hAnsi="Book Antiqua" w:cs="Arial"/>
          <w:lang w:val="en-GB"/>
        </w:rPr>
        <w:t xml:space="preserve"> </w:t>
      </w:r>
      <w:r w:rsidR="00734A27" w:rsidRPr="00455205">
        <w:rPr>
          <w:rFonts w:ascii="Book Antiqua" w:hAnsi="Book Antiqua" w:cs="Arial"/>
          <w:lang w:val="en-GB"/>
        </w:rPr>
        <w:t xml:space="preserve">on imports </w:t>
      </w:r>
      <w:r w:rsidR="00764899" w:rsidRPr="00455205">
        <w:rPr>
          <w:rFonts w:ascii="Book Antiqua" w:hAnsi="Book Antiqua" w:cs="Arial"/>
          <w:lang w:val="en-GB"/>
        </w:rPr>
        <w:t xml:space="preserve">collected and </w:t>
      </w:r>
      <w:r w:rsidR="009B51AE" w:rsidRPr="00455205">
        <w:rPr>
          <w:rFonts w:ascii="Book Antiqua" w:hAnsi="Book Antiqua" w:cs="Arial"/>
          <w:b/>
          <w:lang w:val="en-GB"/>
        </w:rPr>
        <w:t>1.</w:t>
      </w:r>
      <w:r w:rsidR="00233182" w:rsidRPr="00455205">
        <w:rPr>
          <w:rFonts w:ascii="Book Antiqua" w:hAnsi="Book Antiqua" w:cs="Arial"/>
          <w:b/>
          <w:lang w:val="en-GB"/>
        </w:rPr>
        <w:t>04</w:t>
      </w:r>
      <w:r w:rsidR="00764899" w:rsidRPr="00455205">
        <w:rPr>
          <w:rFonts w:ascii="Book Antiqua" w:hAnsi="Book Antiqua" w:cs="Arial"/>
          <w:b/>
          <w:lang w:val="en-GB"/>
        </w:rPr>
        <w:t xml:space="preserve"> percent</w:t>
      </w:r>
      <w:r w:rsidR="00764899" w:rsidRPr="00455205">
        <w:rPr>
          <w:rFonts w:ascii="Book Antiqua" w:hAnsi="Book Antiqua" w:cs="Arial"/>
          <w:lang w:val="en-GB"/>
        </w:rPr>
        <w:t xml:space="preserve"> of the GDP.</w:t>
      </w:r>
      <w:r w:rsidR="00632CF1" w:rsidRPr="00455205">
        <w:rPr>
          <w:rFonts w:ascii="Book Antiqua" w:hAnsi="Book Antiqua" w:cs="Arial"/>
          <w:lang w:val="en-GB"/>
        </w:rPr>
        <w:t xml:space="preserve"> This signifies that, the government foregoes nearly quarter of its revenue collected from importation through tax exemptions</w:t>
      </w:r>
      <w:r w:rsidR="00475EE1" w:rsidRPr="00455205">
        <w:rPr>
          <w:rFonts w:ascii="Book Antiqua" w:hAnsi="Book Antiqua" w:cs="Arial"/>
          <w:lang w:val="en-GB"/>
        </w:rPr>
        <w:t>/reliefs</w:t>
      </w:r>
      <w:r w:rsidR="00632CF1" w:rsidRPr="00455205">
        <w:rPr>
          <w:rFonts w:ascii="Book Antiqua" w:hAnsi="Book Antiqua" w:cs="Arial"/>
          <w:lang w:val="en-GB"/>
        </w:rPr>
        <w:t>.</w:t>
      </w:r>
    </w:p>
    <w:p w14:paraId="4B8D30D8" w14:textId="77777777" w:rsidR="00971DF1" w:rsidRPr="00455205" w:rsidRDefault="00971DF1" w:rsidP="00841DA9">
      <w:pPr>
        <w:jc w:val="both"/>
        <w:rPr>
          <w:rFonts w:ascii="Book Antiqua" w:hAnsi="Book Antiqua" w:cs="Arial"/>
          <w:lang w:val="en-GB"/>
        </w:rPr>
      </w:pPr>
    </w:p>
    <w:p w14:paraId="0297B9D8" w14:textId="34F15CB4" w:rsidR="00841DA9" w:rsidRPr="009B7A2B" w:rsidRDefault="009B7A2B" w:rsidP="009B7A2B">
      <w:pPr>
        <w:pStyle w:val="Caption"/>
        <w:spacing w:after="0"/>
        <w:rPr>
          <w:rFonts w:ascii="Book Antiqua" w:hAnsi="Book Antiqua" w:cs="Arial"/>
          <w:b/>
          <w:i w:val="0"/>
          <w:iCs w:val="0"/>
          <w:color w:val="auto"/>
          <w:sz w:val="24"/>
          <w:szCs w:val="24"/>
        </w:rPr>
      </w:pPr>
      <w:bookmarkStart w:id="44" w:name="_Toc180511419"/>
      <w:r w:rsidRPr="009B7A2B">
        <w:rPr>
          <w:rFonts w:ascii="Book Antiqua" w:hAnsi="Book Antiqua"/>
          <w:b/>
          <w:i w:val="0"/>
          <w:color w:val="auto"/>
          <w:sz w:val="24"/>
          <w:szCs w:val="24"/>
        </w:rPr>
        <w:t xml:space="preserve">Table </w:t>
      </w:r>
      <w:r w:rsidRPr="009B7A2B">
        <w:rPr>
          <w:rFonts w:ascii="Book Antiqua" w:hAnsi="Book Antiqua"/>
          <w:b/>
          <w:i w:val="0"/>
          <w:color w:val="auto"/>
          <w:sz w:val="24"/>
          <w:szCs w:val="24"/>
        </w:rPr>
        <w:fldChar w:fldCharType="begin"/>
      </w:r>
      <w:r w:rsidRPr="009B7A2B">
        <w:rPr>
          <w:rFonts w:ascii="Book Antiqua" w:hAnsi="Book Antiqua"/>
          <w:b/>
          <w:i w:val="0"/>
          <w:color w:val="auto"/>
          <w:sz w:val="24"/>
          <w:szCs w:val="24"/>
        </w:rPr>
        <w:instrText xml:space="preserve"> SEQ Table \* ARABIC </w:instrText>
      </w:r>
      <w:r w:rsidRPr="009B7A2B">
        <w:rPr>
          <w:rFonts w:ascii="Book Antiqua" w:hAnsi="Book Antiqua"/>
          <w:b/>
          <w:i w:val="0"/>
          <w:color w:val="auto"/>
          <w:sz w:val="24"/>
          <w:szCs w:val="24"/>
        </w:rPr>
        <w:fldChar w:fldCharType="separate"/>
      </w:r>
      <w:r w:rsidR="00766BB2">
        <w:rPr>
          <w:rFonts w:ascii="Book Antiqua" w:hAnsi="Book Antiqua"/>
          <w:b/>
          <w:i w:val="0"/>
          <w:noProof/>
          <w:color w:val="auto"/>
          <w:sz w:val="24"/>
          <w:szCs w:val="24"/>
        </w:rPr>
        <w:t>6</w:t>
      </w:r>
      <w:r w:rsidRPr="009B7A2B">
        <w:rPr>
          <w:rFonts w:ascii="Book Antiqua" w:hAnsi="Book Antiqua"/>
          <w:b/>
          <w:i w:val="0"/>
          <w:color w:val="auto"/>
          <w:sz w:val="24"/>
          <w:szCs w:val="24"/>
        </w:rPr>
        <w:fldChar w:fldCharType="end"/>
      </w:r>
      <w:r w:rsidR="00841DA9" w:rsidRPr="009B7A2B">
        <w:rPr>
          <w:rFonts w:ascii="Book Antiqua" w:hAnsi="Book Antiqua" w:cs="Arial"/>
          <w:b/>
          <w:i w:val="0"/>
          <w:iCs w:val="0"/>
          <w:color w:val="auto"/>
          <w:sz w:val="24"/>
          <w:szCs w:val="24"/>
        </w:rPr>
        <w:t>:</w:t>
      </w:r>
      <w:r w:rsidRPr="009B7A2B">
        <w:rPr>
          <w:rFonts w:ascii="Book Antiqua" w:hAnsi="Book Antiqua" w:cs="Arial"/>
          <w:b/>
          <w:i w:val="0"/>
          <w:iCs w:val="0"/>
          <w:color w:val="auto"/>
          <w:sz w:val="24"/>
          <w:szCs w:val="24"/>
        </w:rPr>
        <w:t xml:space="preserve"> </w:t>
      </w:r>
      <w:r w:rsidR="00841DA9" w:rsidRPr="009B7A2B">
        <w:rPr>
          <w:rFonts w:ascii="Book Antiqua" w:hAnsi="Book Antiqua" w:cs="Arial"/>
          <w:b/>
          <w:i w:val="0"/>
          <w:iCs w:val="0"/>
          <w:color w:val="auto"/>
          <w:sz w:val="24"/>
          <w:szCs w:val="24"/>
        </w:rPr>
        <w:t>Tax Expenditures for Import Taxes, 2023</w:t>
      </w:r>
      <w:bookmarkEnd w:id="44"/>
    </w:p>
    <w:tbl>
      <w:tblPr>
        <w:tblStyle w:val="GridTable1Light1"/>
        <w:tblW w:w="9435" w:type="dxa"/>
        <w:tblLook w:val="04A0" w:firstRow="1" w:lastRow="0" w:firstColumn="1" w:lastColumn="0" w:noHBand="0" w:noVBand="1"/>
      </w:tblPr>
      <w:tblGrid>
        <w:gridCol w:w="4531"/>
        <w:gridCol w:w="2694"/>
        <w:gridCol w:w="2210"/>
      </w:tblGrid>
      <w:tr w:rsidR="00724D41" w:rsidRPr="00455205" w14:paraId="6EB3D4D5" w14:textId="77777777" w:rsidTr="007A3756">
        <w:trPr>
          <w:cnfStyle w:val="100000000000" w:firstRow="1" w:lastRow="0" w:firstColumn="0" w:lastColumn="0" w:oddVBand="0" w:evenVBand="0" w:oddHBand="0"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4531" w:type="dxa"/>
            <w:shd w:val="clear" w:color="auto" w:fill="E7E6E6" w:themeFill="background2"/>
          </w:tcPr>
          <w:p w14:paraId="11C1521D" w14:textId="77777777" w:rsidR="00724D41" w:rsidRPr="00455205" w:rsidRDefault="00724D41" w:rsidP="0071358F">
            <w:pPr>
              <w:rPr>
                <w:rFonts w:ascii="Book Antiqua" w:hAnsi="Book Antiqua" w:cs="Arial"/>
                <w:szCs w:val="24"/>
              </w:rPr>
            </w:pPr>
            <w:r w:rsidRPr="00455205">
              <w:rPr>
                <w:rFonts w:ascii="Book Antiqua" w:hAnsi="Book Antiqua" w:cs="Arial"/>
                <w:szCs w:val="24"/>
              </w:rPr>
              <w:t>Tax Item</w:t>
            </w:r>
          </w:p>
        </w:tc>
        <w:tc>
          <w:tcPr>
            <w:tcW w:w="2694" w:type="dxa"/>
            <w:shd w:val="clear" w:color="auto" w:fill="E7E6E6" w:themeFill="background2"/>
          </w:tcPr>
          <w:p w14:paraId="4077D052" w14:textId="77777777" w:rsidR="00724D41" w:rsidRPr="00455205" w:rsidRDefault="00F70193" w:rsidP="00EB215A">
            <w:pPr>
              <w:jc w:val="center"/>
              <w:cnfStyle w:val="100000000000" w:firstRow="1"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szCs w:val="24"/>
              </w:rPr>
              <w:t>Amount (TZS Millions)</w:t>
            </w:r>
          </w:p>
        </w:tc>
        <w:tc>
          <w:tcPr>
            <w:tcW w:w="2210" w:type="dxa"/>
            <w:shd w:val="clear" w:color="auto" w:fill="E7E6E6" w:themeFill="background2"/>
          </w:tcPr>
          <w:p w14:paraId="4F7FA398" w14:textId="77777777" w:rsidR="00724D41" w:rsidRPr="00455205" w:rsidRDefault="00724D41" w:rsidP="0071358F">
            <w:pPr>
              <w:cnfStyle w:val="100000000000" w:firstRow="1"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szCs w:val="24"/>
              </w:rPr>
              <w:t xml:space="preserve">Share (%) </w:t>
            </w:r>
          </w:p>
        </w:tc>
      </w:tr>
      <w:tr w:rsidR="00724D41" w:rsidRPr="00455205" w14:paraId="1FB7F91F" w14:textId="77777777" w:rsidTr="007A3756">
        <w:trPr>
          <w:trHeight w:val="271"/>
        </w:trPr>
        <w:tc>
          <w:tcPr>
            <w:cnfStyle w:val="001000000000" w:firstRow="0" w:lastRow="0" w:firstColumn="1" w:lastColumn="0" w:oddVBand="0" w:evenVBand="0" w:oddHBand="0" w:evenHBand="0" w:firstRowFirstColumn="0" w:firstRowLastColumn="0" w:lastRowFirstColumn="0" w:lastRowLastColumn="0"/>
            <w:tcW w:w="4531" w:type="dxa"/>
          </w:tcPr>
          <w:p w14:paraId="03F8EEB0" w14:textId="77777777" w:rsidR="00724D41" w:rsidRPr="00455205" w:rsidRDefault="00724D41" w:rsidP="0071358F">
            <w:pPr>
              <w:rPr>
                <w:rFonts w:ascii="Book Antiqua" w:hAnsi="Book Antiqua" w:cs="Arial"/>
                <w:b w:val="0"/>
                <w:szCs w:val="24"/>
              </w:rPr>
            </w:pPr>
            <w:r w:rsidRPr="00455205">
              <w:rPr>
                <w:rFonts w:ascii="Book Antiqua" w:hAnsi="Book Antiqua" w:cs="Arial"/>
                <w:b w:val="0"/>
                <w:szCs w:val="24"/>
              </w:rPr>
              <w:t>Import Duty</w:t>
            </w:r>
          </w:p>
        </w:tc>
        <w:tc>
          <w:tcPr>
            <w:tcW w:w="2694" w:type="dxa"/>
          </w:tcPr>
          <w:p w14:paraId="7FE97A6D" w14:textId="77777777" w:rsidR="00724D41" w:rsidRPr="00455205" w:rsidRDefault="00724D41" w:rsidP="00D65E05">
            <w:pPr>
              <w:ind w:right="465"/>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szCs w:val="24"/>
              </w:rPr>
              <w:t>674,202</w:t>
            </w:r>
          </w:p>
        </w:tc>
        <w:tc>
          <w:tcPr>
            <w:tcW w:w="2210" w:type="dxa"/>
          </w:tcPr>
          <w:p w14:paraId="3B0A930C" w14:textId="77777777" w:rsidR="00724D41" w:rsidRPr="00455205" w:rsidRDefault="00724D41" w:rsidP="0071358F">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szCs w:val="24"/>
              </w:rPr>
              <w:t>34</w:t>
            </w:r>
          </w:p>
        </w:tc>
      </w:tr>
      <w:tr w:rsidR="00724D41" w:rsidRPr="00455205" w14:paraId="2A680351" w14:textId="77777777" w:rsidTr="007A3756">
        <w:trPr>
          <w:trHeight w:val="261"/>
        </w:trPr>
        <w:tc>
          <w:tcPr>
            <w:cnfStyle w:val="001000000000" w:firstRow="0" w:lastRow="0" w:firstColumn="1" w:lastColumn="0" w:oddVBand="0" w:evenVBand="0" w:oddHBand="0" w:evenHBand="0" w:firstRowFirstColumn="0" w:firstRowLastColumn="0" w:lastRowFirstColumn="0" w:lastRowLastColumn="0"/>
            <w:tcW w:w="4531" w:type="dxa"/>
          </w:tcPr>
          <w:p w14:paraId="6FDCD1DB" w14:textId="77777777" w:rsidR="00724D41" w:rsidRPr="00455205" w:rsidRDefault="00724D41" w:rsidP="0071358F">
            <w:pPr>
              <w:rPr>
                <w:rFonts w:ascii="Book Antiqua" w:hAnsi="Book Antiqua" w:cs="Arial"/>
                <w:b w:val="0"/>
                <w:szCs w:val="24"/>
              </w:rPr>
            </w:pPr>
            <w:r w:rsidRPr="00455205">
              <w:rPr>
                <w:rFonts w:ascii="Book Antiqua" w:hAnsi="Book Antiqua" w:cs="Arial"/>
                <w:b w:val="0"/>
                <w:szCs w:val="24"/>
              </w:rPr>
              <w:t>Excise Duty</w:t>
            </w:r>
          </w:p>
        </w:tc>
        <w:tc>
          <w:tcPr>
            <w:tcW w:w="2694" w:type="dxa"/>
          </w:tcPr>
          <w:p w14:paraId="056BB639" w14:textId="77777777" w:rsidR="00724D41" w:rsidRPr="00455205" w:rsidRDefault="00724D41" w:rsidP="00D65E05">
            <w:pPr>
              <w:ind w:right="465"/>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szCs w:val="24"/>
              </w:rPr>
              <w:t>37,816</w:t>
            </w:r>
          </w:p>
        </w:tc>
        <w:tc>
          <w:tcPr>
            <w:tcW w:w="2210" w:type="dxa"/>
          </w:tcPr>
          <w:p w14:paraId="103A5F55" w14:textId="77777777" w:rsidR="00724D41" w:rsidRPr="00455205" w:rsidRDefault="00724D41" w:rsidP="0071358F">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szCs w:val="24"/>
              </w:rPr>
              <w:t>2</w:t>
            </w:r>
          </w:p>
        </w:tc>
      </w:tr>
      <w:tr w:rsidR="00724D41" w:rsidRPr="00455205" w14:paraId="36D48A67" w14:textId="77777777" w:rsidTr="007A3756">
        <w:trPr>
          <w:trHeight w:val="271"/>
        </w:trPr>
        <w:tc>
          <w:tcPr>
            <w:cnfStyle w:val="001000000000" w:firstRow="0" w:lastRow="0" w:firstColumn="1" w:lastColumn="0" w:oddVBand="0" w:evenVBand="0" w:oddHBand="0" w:evenHBand="0" w:firstRowFirstColumn="0" w:firstRowLastColumn="0" w:lastRowFirstColumn="0" w:lastRowLastColumn="0"/>
            <w:tcW w:w="4531" w:type="dxa"/>
          </w:tcPr>
          <w:p w14:paraId="7354002E" w14:textId="77777777" w:rsidR="00724D41" w:rsidRPr="00455205" w:rsidRDefault="00724D41" w:rsidP="0071358F">
            <w:pPr>
              <w:rPr>
                <w:rFonts w:ascii="Book Antiqua" w:hAnsi="Book Antiqua" w:cs="Arial"/>
                <w:b w:val="0"/>
                <w:szCs w:val="24"/>
              </w:rPr>
            </w:pPr>
            <w:r w:rsidRPr="00455205">
              <w:rPr>
                <w:rFonts w:ascii="Book Antiqua" w:hAnsi="Book Antiqua" w:cs="Arial"/>
                <w:b w:val="0"/>
                <w:szCs w:val="24"/>
              </w:rPr>
              <w:t>VAT</w:t>
            </w:r>
            <w:r w:rsidR="003606F7" w:rsidRPr="00455205">
              <w:rPr>
                <w:rFonts w:ascii="Book Antiqua" w:hAnsi="Book Antiqua" w:cs="Arial"/>
                <w:b w:val="0"/>
                <w:szCs w:val="24"/>
              </w:rPr>
              <w:t xml:space="preserve"> exempted</w:t>
            </w:r>
          </w:p>
        </w:tc>
        <w:tc>
          <w:tcPr>
            <w:tcW w:w="2694" w:type="dxa"/>
          </w:tcPr>
          <w:p w14:paraId="7897E908" w14:textId="77777777" w:rsidR="00724D41" w:rsidRPr="00455205" w:rsidRDefault="00724D41" w:rsidP="00D65E05">
            <w:pPr>
              <w:ind w:right="465"/>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szCs w:val="24"/>
              </w:rPr>
              <w:t>1,001,747</w:t>
            </w:r>
          </w:p>
        </w:tc>
        <w:tc>
          <w:tcPr>
            <w:tcW w:w="2210" w:type="dxa"/>
          </w:tcPr>
          <w:p w14:paraId="76D3CFB7" w14:textId="77777777" w:rsidR="00724D41" w:rsidRPr="00455205" w:rsidRDefault="00724D41" w:rsidP="0071358F">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szCs w:val="24"/>
              </w:rPr>
              <w:t>51</w:t>
            </w:r>
          </w:p>
        </w:tc>
      </w:tr>
      <w:tr w:rsidR="00724D41" w:rsidRPr="00455205" w14:paraId="4E6778FA" w14:textId="77777777" w:rsidTr="007A3756">
        <w:trPr>
          <w:trHeight w:val="330"/>
        </w:trPr>
        <w:tc>
          <w:tcPr>
            <w:cnfStyle w:val="001000000000" w:firstRow="0" w:lastRow="0" w:firstColumn="1" w:lastColumn="0" w:oddVBand="0" w:evenVBand="0" w:oddHBand="0" w:evenHBand="0" w:firstRowFirstColumn="0" w:firstRowLastColumn="0" w:lastRowFirstColumn="0" w:lastRowLastColumn="0"/>
            <w:tcW w:w="4531" w:type="dxa"/>
          </w:tcPr>
          <w:p w14:paraId="12CE730D" w14:textId="77777777" w:rsidR="00724D41" w:rsidRPr="00455205" w:rsidRDefault="00724D41" w:rsidP="0071358F">
            <w:pPr>
              <w:rPr>
                <w:rFonts w:ascii="Book Antiqua" w:hAnsi="Book Antiqua" w:cs="Arial"/>
                <w:b w:val="0"/>
                <w:szCs w:val="24"/>
              </w:rPr>
            </w:pPr>
            <w:r w:rsidRPr="00455205">
              <w:rPr>
                <w:rFonts w:ascii="Book Antiqua" w:hAnsi="Book Antiqua" w:cs="Arial"/>
                <w:b w:val="0"/>
                <w:szCs w:val="24"/>
              </w:rPr>
              <w:t xml:space="preserve">VAT Deferred </w:t>
            </w:r>
          </w:p>
        </w:tc>
        <w:tc>
          <w:tcPr>
            <w:tcW w:w="2694" w:type="dxa"/>
          </w:tcPr>
          <w:p w14:paraId="15208734" w14:textId="77777777" w:rsidR="00724D41" w:rsidRPr="00455205" w:rsidRDefault="00724D41" w:rsidP="00D65E05">
            <w:pPr>
              <w:ind w:right="465"/>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szCs w:val="24"/>
              </w:rPr>
              <w:t>256,854</w:t>
            </w:r>
          </w:p>
        </w:tc>
        <w:tc>
          <w:tcPr>
            <w:tcW w:w="2210" w:type="dxa"/>
          </w:tcPr>
          <w:p w14:paraId="1BEF8253" w14:textId="77777777" w:rsidR="00724D41" w:rsidRPr="00455205" w:rsidRDefault="00724D41" w:rsidP="0071358F">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szCs w:val="24"/>
              </w:rPr>
              <w:t>13</w:t>
            </w:r>
          </w:p>
        </w:tc>
      </w:tr>
      <w:tr w:rsidR="00724D41" w:rsidRPr="00455205" w14:paraId="495C57A4" w14:textId="77777777" w:rsidTr="007A3756">
        <w:trPr>
          <w:trHeight w:val="271"/>
        </w:trPr>
        <w:tc>
          <w:tcPr>
            <w:cnfStyle w:val="001000000000" w:firstRow="0" w:lastRow="0" w:firstColumn="1" w:lastColumn="0" w:oddVBand="0" w:evenVBand="0" w:oddHBand="0" w:evenHBand="0" w:firstRowFirstColumn="0" w:firstRowLastColumn="0" w:lastRowFirstColumn="0" w:lastRowLastColumn="0"/>
            <w:tcW w:w="4531" w:type="dxa"/>
          </w:tcPr>
          <w:p w14:paraId="7298EBF4" w14:textId="77777777" w:rsidR="00724D41" w:rsidRPr="00455205" w:rsidRDefault="00724D41" w:rsidP="0071358F">
            <w:pPr>
              <w:rPr>
                <w:rFonts w:ascii="Book Antiqua" w:hAnsi="Book Antiqua" w:cs="Arial"/>
                <w:szCs w:val="24"/>
              </w:rPr>
            </w:pPr>
            <w:r w:rsidRPr="00455205">
              <w:rPr>
                <w:rFonts w:ascii="Book Antiqua" w:hAnsi="Book Antiqua" w:cs="Arial"/>
                <w:szCs w:val="24"/>
              </w:rPr>
              <w:t>Total Tax Expenditure on imports</w:t>
            </w:r>
          </w:p>
        </w:tc>
        <w:tc>
          <w:tcPr>
            <w:tcW w:w="2694" w:type="dxa"/>
          </w:tcPr>
          <w:p w14:paraId="6FA0E760" w14:textId="0CF830BB" w:rsidR="00724D41" w:rsidRPr="00455205" w:rsidRDefault="008C11BD" w:rsidP="00D65E05">
            <w:pPr>
              <w:ind w:right="465"/>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b/>
                <w:szCs w:val="24"/>
              </w:rPr>
            </w:pPr>
            <w:r w:rsidRPr="00455205">
              <w:rPr>
                <w:rFonts w:ascii="Book Antiqua" w:hAnsi="Book Antiqua" w:cs="Arial"/>
                <w:b/>
                <w:szCs w:val="24"/>
              </w:rPr>
              <w:t xml:space="preserve">                </w:t>
            </w:r>
            <w:r w:rsidR="00724D41" w:rsidRPr="00455205">
              <w:rPr>
                <w:rFonts w:ascii="Book Antiqua" w:hAnsi="Book Antiqua" w:cs="Arial"/>
                <w:b/>
                <w:szCs w:val="24"/>
              </w:rPr>
              <w:t>1,970,619</w:t>
            </w:r>
          </w:p>
        </w:tc>
        <w:tc>
          <w:tcPr>
            <w:tcW w:w="2210" w:type="dxa"/>
          </w:tcPr>
          <w:p w14:paraId="0AD931E8" w14:textId="77777777" w:rsidR="00724D41" w:rsidRPr="00455205" w:rsidRDefault="00724D41" w:rsidP="0071358F">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b/>
                <w:szCs w:val="24"/>
              </w:rPr>
            </w:pPr>
            <w:r w:rsidRPr="00455205">
              <w:rPr>
                <w:rFonts w:ascii="Book Antiqua" w:hAnsi="Book Antiqua" w:cs="Arial"/>
                <w:b/>
                <w:szCs w:val="24"/>
              </w:rPr>
              <w:t>100</w:t>
            </w:r>
          </w:p>
        </w:tc>
      </w:tr>
      <w:tr w:rsidR="00724D41" w:rsidRPr="00455205" w14:paraId="53E95FF0" w14:textId="77777777" w:rsidTr="00846D88">
        <w:trPr>
          <w:trHeight w:val="261"/>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769AF78E" w14:textId="77777777" w:rsidR="00724D41" w:rsidRPr="00455205" w:rsidRDefault="00E9296E" w:rsidP="00846D88">
            <w:pPr>
              <w:rPr>
                <w:rFonts w:ascii="Book Antiqua" w:hAnsi="Book Antiqua" w:cs="Arial"/>
                <w:b w:val="0"/>
                <w:szCs w:val="24"/>
                <w:highlight w:val="yellow"/>
              </w:rPr>
            </w:pPr>
            <w:r w:rsidRPr="00455205">
              <w:rPr>
                <w:rFonts w:ascii="Book Antiqua" w:hAnsi="Book Antiqua" w:cs="Arial"/>
                <w:b w:val="0"/>
                <w:szCs w:val="24"/>
              </w:rPr>
              <w:t xml:space="preserve">Total tax </w:t>
            </w:r>
            <w:r w:rsidR="00846D88" w:rsidRPr="00455205">
              <w:rPr>
                <w:rFonts w:ascii="Book Antiqua" w:hAnsi="Book Antiqua" w:cs="Arial"/>
                <w:b w:val="0"/>
                <w:szCs w:val="24"/>
              </w:rPr>
              <w:t xml:space="preserve">Collection </w:t>
            </w:r>
            <w:r w:rsidRPr="00455205">
              <w:rPr>
                <w:rFonts w:ascii="Book Antiqua" w:hAnsi="Book Antiqua" w:cs="Arial"/>
                <w:b w:val="0"/>
                <w:szCs w:val="24"/>
              </w:rPr>
              <w:t xml:space="preserve">on imports </w:t>
            </w:r>
          </w:p>
        </w:tc>
        <w:tc>
          <w:tcPr>
            <w:tcW w:w="2694" w:type="dxa"/>
          </w:tcPr>
          <w:p w14:paraId="3217FFA4" w14:textId="4096FCB4" w:rsidR="00724D41" w:rsidRPr="00455205" w:rsidRDefault="00846D88" w:rsidP="00D65E05">
            <w:pPr>
              <w:ind w:right="465"/>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szCs w:val="24"/>
              </w:rPr>
              <w:t xml:space="preserve">            9,881,497</w:t>
            </w:r>
          </w:p>
        </w:tc>
        <w:tc>
          <w:tcPr>
            <w:tcW w:w="2210" w:type="dxa"/>
          </w:tcPr>
          <w:p w14:paraId="5DB7168F" w14:textId="77777777" w:rsidR="00724D41" w:rsidRPr="00455205" w:rsidRDefault="00724D41" w:rsidP="0071358F">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p>
        </w:tc>
      </w:tr>
      <w:tr w:rsidR="00B222B7" w:rsidRPr="00455205" w14:paraId="14602A65" w14:textId="77777777" w:rsidTr="007A3756">
        <w:trPr>
          <w:trHeight w:val="271"/>
        </w:trPr>
        <w:tc>
          <w:tcPr>
            <w:cnfStyle w:val="001000000000" w:firstRow="0" w:lastRow="0" w:firstColumn="1" w:lastColumn="0" w:oddVBand="0" w:evenVBand="0" w:oddHBand="0" w:evenHBand="0" w:firstRowFirstColumn="0" w:firstRowLastColumn="0" w:lastRowFirstColumn="0" w:lastRowLastColumn="0"/>
            <w:tcW w:w="4531" w:type="dxa"/>
          </w:tcPr>
          <w:p w14:paraId="3B125AEC" w14:textId="77777777" w:rsidR="00B222B7" w:rsidRPr="00455205" w:rsidRDefault="00B222B7" w:rsidP="0071358F">
            <w:pPr>
              <w:rPr>
                <w:rFonts w:ascii="Book Antiqua" w:hAnsi="Book Antiqua" w:cs="Arial"/>
                <w:b w:val="0"/>
                <w:szCs w:val="24"/>
              </w:rPr>
            </w:pPr>
            <w:r w:rsidRPr="00455205">
              <w:rPr>
                <w:rFonts w:ascii="Book Antiqua" w:hAnsi="Book Antiqua" w:cs="Arial"/>
                <w:b w:val="0"/>
                <w:szCs w:val="24"/>
              </w:rPr>
              <w:t>Nominal GDP</w:t>
            </w:r>
          </w:p>
        </w:tc>
        <w:tc>
          <w:tcPr>
            <w:tcW w:w="2694" w:type="dxa"/>
          </w:tcPr>
          <w:p w14:paraId="4A36D651" w14:textId="77777777" w:rsidR="00B222B7" w:rsidRPr="00455205" w:rsidRDefault="00233182" w:rsidP="00D65E05">
            <w:pPr>
              <w:ind w:right="465"/>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r w:rsidRPr="00455205">
              <w:rPr>
                <w:rFonts w:ascii="Book Antiqua" w:hAnsi="Book Antiqua" w:cs="Arial"/>
                <w:bCs/>
                <w:szCs w:val="24"/>
              </w:rPr>
              <w:t>188,788,052</w:t>
            </w:r>
          </w:p>
        </w:tc>
        <w:tc>
          <w:tcPr>
            <w:tcW w:w="2210" w:type="dxa"/>
          </w:tcPr>
          <w:p w14:paraId="34C8BF50" w14:textId="77777777" w:rsidR="00B222B7" w:rsidRPr="00455205" w:rsidRDefault="00B222B7" w:rsidP="0071358F">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p>
        </w:tc>
      </w:tr>
      <w:tr w:rsidR="00724D41" w:rsidRPr="00455205" w14:paraId="76815FFA" w14:textId="77777777" w:rsidTr="007A3756">
        <w:trPr>
          <w:trHeight w:val="271"/>
        </w:trPr>
        <w:tc>
          <w:tcPr>
            <w:cnfStyle w:val="001000000000" w:firstRow="0" w:lastRow="0" w:firstColumn="1" w:lastColumn="0" w:oddVBand="0" w:evenVBand="0" w:oddHBand="0" w:evenHBand="0" w:firstRowFirstColumn="0" w:firstRowLastColumn="0" w:lastRowFirstColumn="0" w:lastRowLastColumn="0"/>
            <w:tcW w:w="4531" w:type="dxa"/>
          </w:tcPr>
          <w:p w14:paraId="48471F5C" w14:textId="77777777" w:rsidR="00724D41" w:rsidRPr="00455205" w:rsidRDefault="004F0A72" w:rsidP="0071358F">
            <w:pPr>
              <w:rPr>
                <w:rFonts w:ascii="Book Antiqua" w:hAnsi="Book Antiqua" w:cs="Arial"/>
                <w:b w:val="0"/>
                <w:szCs w:val="24"/>
              </w:rPr>
            </w:pPr>
            <w:r w:rsidRPr="00455205">
              <w:rPr>
                <w:rFonts w:ascii="Book Antiqua" w:hAnsi="Book Antiqua" w:cs="Arial"/>
                <w:b w:val="0"/>
                <w:szCs w:val="24"/>
              </w:rPr>
              <w:t>TE</w:t>
            </w:r>
            <w:r w:rsidR="00BE63DD" w:rsidRPr="00455205">
              <w:rPr>
                <w:rFonts w:ascii="Book Antiqua" w:hAnsi="Book Antiqua" w:cs="Arial"/>
                <w:b w:val="0"/>
                <w:szCs w:val="24"/>
              </w:rPr>
              <w:t xml:space="preserve"> </w:t>
            </w:r>
            <w:r w:rsidR="00724D41" w:rsidRPr="00455205">
              <w:rPr>
                <w:rFonts w:ascii="Book Antiqua" w:hAnsi="Book Antiqua" w:cs="Arial"/>
                <w:b w:val="0"/>
                <w:szCs w:val="24"/>
              </w:rPr>
              <w:t xml:space="preserve"> % of Revenue Collection</w:t>
            </w:r>
            <w:r w:rsidR="00BE63DD" w:rsidRPr="00455205">
              <w:rPr>
                <w:rFonts w:ascii="Book Antiqua" w:hAnsi="Book Antiqua" w:cs="Arial"/>
                <w:b w:val="0"/>
                <w:szCs w:val="24"/>
              </w:rPr>
              <w:t xml:space="preserve"> on imports</w:t>
            </w:r>
          </w:p>
        </w:tc>
        <w:tc>
          <w:tcPr>
            <w:tcW w:w="2694" w:type="dxa"/>
          </w:tcPr>
          <w:p w14:paraId="6B8AEEE0" w14:textId="77777777" w:rsidR="00724D41" w:rsidRPr="00455205" w:rsidRDefault="00724D41" w:rsidP="00D65E05">
            <w:pPr>
              <w:ind w:right="465"/>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p>
        </w:tc>
        <w:tc>
          <w:tcPr>
            <w:tcW w:w="2210" w:type="dxa"/>
          </w:tcPr>
          <w:p w14:paraId="4BFAFB24" w14:textId="77777777" w:rsidR="00724D41" w:rsidRPr="00455205" w:rsidRDefault="00BE63DD" w:rsidP="0071358F">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b/>
                <w:szCs w:val="24"/>
              </w:rPr>
            </w:pPr>
            <w:r w:rsidRPr="00455205">
              <w:rPr>
                <w:rFonts w:ascii="Book Antiqua" w:hAnsi="Book Antiqua" w:cs="Arial"/>
                <w:b/>
                <w:szCs w:val="24"/>
              </w:rPr>
              <w:t>20</w:t>
            </w:r>
          </w:p>
        </w:tc>
      </w:tr>
      <w:tr w:rsidR="004F0A72" w:rsidRPr="00455205" w14:paraId="5D3C1DEB" w14:textId="77777777" w:rsidTr="007A3756">
        <w:trPr>
          <w:trHeight w:val="271"/>
        </w:trPr>
        <w:tc>
          <w:tcPr>
            <w:cnfStyle w:val="001000000000" w:firstRow="0" w:lastRow="0" w:firstColumn="1" w:lastColumn="0" w:oddVBand="0" w:evenVBand="0" w:oddHBand="0" w:evenHBand="0" w:firstRowFirstColumn="0" w:firstRowLastColumn="0" w:lastRowFirstColumn="0" w:lastRowLastColumn="0"/>
            <w:tcW w:w="4531" w:type="dxa"/>
          </w:tcPr>
          <w:p w14:paraId="5C4BFA19" w14:textId="77777777" w:rsidR="004F0A72" w:rsidRPr="00455205" w:rsidRDefault="004F0A72" w:rsidP="0071358F">
            <w:pPr>
              <w:rPr>
                <w:rFonts w:ascii="Book Antiqua" w:hAnsi="Book Antiqua" w:cs="Arial"/>
                <w:b w:val="0"/>
                <w:szCs w:val="24"/>
              </w:rPr>
            </w:pPr>
            <w:r w:rsidRPr="00455205">
              <w:rPr>
                <w:rFonts w:ascii="Book Antiqua" w:hAnsi="Book Antiqua" w:cs="Arial"/>
                <w:b w:val="0"/>
                <w:szCs w:val="24"/>
              </w:rPr>
              <w:t>TE as % of GDP</w:t>
            </w:r>
          </w:p>
        </w:tc>
        <w:tc>
          <w:tcPr>
            <w:tcW w:w="2694" w:type="dxa"/>
          </w:tcPr>
          <w:p w14:paraId="69C669B8" w14:textId="77777777" w:rsidR="004F0A72" w:rsidRPr="00455205" w:rsidRDefault="004F0A72" w:rsidP="00D65E05">
            <w:pPr>
              <w:ind w:right="465"/>
              <w:jc w:val="right"/>
              <w:cnfStyle w:val="000000000000" w:firstRow="0" w:lastRow="0" w:firstColumn="0" w:lastColumn="0" w:oddVBand="0" w:evenVBand="0" w:oddHBand="0" w:evenHBand="0" w:firstRowFirstColumn="0" w:firstRowLastColumn="0" w:lastRowFirstColumn="0" w:lastRowLastColumn="0"/>
              <w:rPr>
                <w:rFonts w:ascii="Book Antiqua" w:hAnsi="Book Antiqua" w:cs="Arial"/>
                <w:szCs w:val="24"/>
              </w:rPr>
            </w:pPr>
          </w:p>
        </w:tc>
        <w:tc>
          <w:tcPr>
            <w:tcW w:w="2210" w:type="dxa"/>
          </w:tcPr>
          <w:p w14:paraId="7BD2B379" w14:textId="77777777" w:rsidR="004F0A72" w:rsidRPr="00455205" w:rsidRDefault="00233182" w:rsidP="0071358F">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Arial"/>
                <w:b/>
                <w:szCs w:val="24"/>
              </w:rPr>
            </w:pPr>
            <w:r w:rsidRPr="00455205">
              <w:rPr>
                <w:rFonts w:ascii="Book Antiqua" w:hAnsi="Book Antiqua" w:cs="Arial"/>
                <w:b/>
                <w:szCs w:val="24"/>
              </w:rPr>
              <w:t>1.04</w:t>
            </w:r>
          </w:p>
        </w:tc>
      </w:tr>
    </w:tbl>
    <w:p w14:paraId="6654AF0A" w14:textId="77777777" w:rsidR="00DF752D" w:rsidRPr="00455205" w:rsidRDefault="007A3756" w:rsidP="00FB3439">
      <w:pPr>
        <w:jc w:val="both"/>
        <w:rPr>
          <w:rFonts w:ascii="Book Antiqua" w:hAnsi="Book Antiqua" w:cs="Arial"/>
          <w:sz w:val="20"/>
          <w:szCs w:val="20"/>
          <w:lang w:val="en-GB"/>
        </w:rPr>
      </w:pPr>
      <w:r w:rsidRPr="00455205">
        <w:rPr>
          <w:rFonts w:ascii="Book Antiqua" w:hAnsi="Book Antiqua" w:cs="Arial"/>
          <w:b/>
          <w:sz w:val="20"/>
          <w:szCs w:val="20"/>
          <w:lang w:val="en-GB"/>
        </w:rPr>
        <w:t xml:space="preserve">Source: </w:t>
      </w:r>
      <w:r w:rsidRPr="00455205">
        <w:rPr>
          <w:rFonts w:ascii="Book Antiqua" w:hAnsi="Book Antiqua" w:cs="Arial"/>
          <w:sz w:val="20"/>
          <w:szCs w:val="20"/>
          <w:lang w:val="en-GB"/>
        </w:rPr>
        <w:t>TRA, 2024</w:t>
      </w:r>
    </w:p>
    <w:p w14:paraId="59CBF756" w14:textId="77777777" w:rsidR="00FB3439" w:rsidRPr="00455205" w:rsidRDefault="00FB3439" w:rsidP="00FB3439">
      <w:pPr>
        <w:jc w:val="both"/>
        <w:rPr>
          <w:rFonts w:ascii="Book Antiqua" w:hAnsi="Book Antiqua" w:cs="Arial"/>
          <w:lang w:val="en-GB"/>
        </w:rPr>
      </w:pPr>
      <w:r w:rsidRPr="00455205">
        <w:rPr>
          <w:rFonts w:ascii="Book Antiqua" w:hAnsi="Book Antiqua" w:cs="Arial"/>
          <w:lang w:val="en-GB"/>
        </w:rPr>
        <w:t>In addition, the analysis shows that VAT exemptions were primarily granted on fertilizers, mineral fuels/oils (such as butanes, petroleum bitumen, and other petroleum gases), medicaments including vaccines for human medicine, chemical products, cereals like rice, and goods imported for government-funded projects.</w:t>
      </w:r>
    </w:p>
    <w:p w14:paraId="00DC7CE1" w14:textId="77777777" w:rsidR="007829CA" w:rsidRPr="00455205" w:rsidRDefault="006E79F4" w:rsidP="006D13D9">
      <w:pPr>
        <w:jc w:val="both"/>
        <w:rPr>
          <w:rFonts w:ascii="Book Antiqua" w:hAnsi="Book Antiqua" w:cs="Arial"/>
          <w:lang w:val="en-GB"/>
        </w:rPr>
      </w:pPr>
      <w:r w:rsidRPr="00455205">
        <w:rPr>
          <w:rFonts w:ascii="Book Antiqua" w:hAnsi="Book Antiqua" w:cs="Arial"/>
          <w:lang w:val="en-GB"/>
        </w:rPr>
        <w:t xml:space="preserve">Furthermore, import duty </w:t>
      </w:r>
      <w:r w:rsidR="00FB3439" w:rsidRPr="00455205">
        <w:rPr>
          <w:rFonts w:ascii="Book Antiqua" w:hAnsi="Book Antiqua" w:cs="Arial"/>
          <w:lang w:val="en-GB"/>
        </w:rPr>
        <w:t xml:space="preserve">exemptions were granted for items including sugar for industrial use, cereals like rice, and road tractors for semi-trailers, motorcycles, prefabricated buildings, and steel structures. </w:t>
      </w:r>
      <w:r w:rsidRPr="00455205">
        <w:rPr>
          <w:rFonts w:ascii="Book Antiqua" w:hAnsi="Book Antiqua" w:cs="Arial"/>
          <w:lang w:val="en-GB"/>
        </w:rPr>
        <w:t xml:space="preserve">In </w:t>
      </w:r>
      <w:r w:rsidR="00FB3439" w:rsidRPr="00455205">
        <w:rPr>
          <w:rFonts w:ascii="Book Antiqua" w:hAnsi="Book Antiqua" w:cs="Arial"/>
          <w:lang w:val="en-GB"/>
        </w:rPr>
        <w:t>Excise duty exemptions were mainly granted to motor vehicles, gas oil, furniture, and plastic products.</w:t>
      </w:r>
    </w:p>
    <w:p w14:paraId="25AF8707" w14:textId="77777777" w:rsidR="00591F0B" w:rsidRPr="00455205" w:rsidRDefault="007829CA" w:rsidP="00620431">
      <w:pPr>
        <w:pStyle w:val="Heading1"/>
        <w:numPr>
          <w:ilvl w:val="1"/>
          <w:numId w:val="12"/>
        </w:numPr>
        <w:spacing w:line="360" w:lineRule="auto"/>
        <w:rPr>
          <w:rFonts w:ascii="Book Antiqua" w:hAnsi="Book Antiqua" w:cs="Arial"/>
          <w:sz w:val="24"/>
          <w:szCs w:val="24"/>
          <w:lang w:val="en-GB"/>
        </w:rPr>
      </w:pPr>
      <w:bookmarkStart w:id="45" w:name="_Toc179899306"/>
      <w:r w:rsidRPr="00455205">
        <w:rPr>
          <w:rFonts w:ascii="Book Antiqua" w:hAnsi="Book Antiqua" w:cs="Arial"/>
          <w:sz w:val="24"/>
          <w:szCs w:val="24"/>
          <w:lang w:val="en-GB"/>
        </w:rPr>
        <w:t>Total Tax Expenditure for the Year 2023</w:t>
      </w:r>
      <w:bookmarkEnd w:id="45"/>
    </w:p>
    <w:p w14:paraId="59DBCF5D" w14:textId="77777777" w:rsidR="00591F0B" w:rsidRPr="00455205" w:rsidRDefault="00591F0B" w:rsidP="009D36AA">
      <w:pPr>
        <w:spacing w:after="240" w:line="276" w:lineRule="auto"/>
        <w:jc w:val="both"/>
        <w:rPr>
          <w:rFonts w:ascii="Book Antiqua" w:eastAsia="Times New Roman" w:hAnsi="Book Antiqua" w:cs="Arial"/>
          <w:szCs w:val="24"/>
        </w:rPr>
      </w:pPr>
      <w:r w:rsidRPr="00455205">
        <w:rPr>
          <w:rFonts w:ascii="Book Antiqua" w:eastAsia="Times New Roman" w:hAnsi="Book Antiqua" w:cs="Arial"/>
          <w:szCs w:val="24"/>
        </w:rPr>
        <w:t>During the period under review, the total tax e</w:t>
      </w:r>
      <w:r w:rsidR="001A3D62" w:rsidRPr="00455205">
        <w:rPr>
          <w:rFonts w:ascii="Book Antiqua" w:eastAsia="Times New Roman" w:hAnsi="Book Antiqua" w:cs="Arial"/>
          <w:szCs w:val="24"/>
        </w:rPr>
        <w:t>xpenditure amounted to</w:t>
      </w:r>
      <w:r w:rsidR="001403D0" w:rsidRPr="00455205">
        <w:rPr>
          <w:rFonts w:ascii="Book Antiqua" w:eastAsia="Times New Roman" w:hAnsi="Book Antiqua" w:cs="Arial"/>
          <w:szCs w:val="24"/>
        </w:rPr>
        <w:t xml:space="preserve"> </w:t>
      </w:r>
      <w:r w:rsidRPr="00455205">
        <w:rPr>
          <w:rFonts w:ascii="Book Antiqua" w:eastAsia="Times New Roman" w:hAnsi="Book Antiqua" w:cs="Arial"/>
          <w:b/>
          <w:szCs w:val="24"/>
        </w:rPr>
        <w:t>TZS 3,081,312.86 million</w:t>
      </w:r>
      <w:r w:rsidRPr="00455205">
        <w:rPr>
          <w:rFonts w:ascii="Book Antiqua" w:eastAsia="Times New Roman" w:hAnsi="Book Antiqua" w:cs="Arial"/>
          <w:szCs w:val="24"/>
        </w:rPr>
        <w:t xml:space="preserve">. </w:t>
      </w:r>
      <w:r w:rsidR="001A3D62" w:rsidRPr="00455205">
        <w:rPr>
          <w:rFonts w:ascii="Book Antiqua" w:eastAsia="Times New Roman" w:hAnsi="Book Antiqua" w:cs="Arial"/>
          <w:szCs w:val="24"/>
        </w:rPr>
        <w:t>Out of the total</w:t>
      </w:r>
      <w:r w:rsidR="001403D0" w:rsidRPr="00455205">
        <w:rPr>
          <w:rFonts w:ascii="Book Antiqua" w:eastAsia="Times New Roman" w:hAnsi="Book Antiqua" w:cs="Arial"/>
          <w:szCs w:val="24"/>
        </w:rPr>
        <w:t xml:space="preserve"> </w:t>
      </w:r>
      <w:r w:rsidR="001A3D62" w:rsidRPr="00455205">
        <w:rPr>
          <w:rFonts w:ascii="Book Antiqua" w:eastAsia="Times New Roman" w:hAnsi="Book Antiqua" w:cs="Arial"/>
          <w:szCs w:val="24"/>
        </w:rPr>
        <w:t>tax expenditure,</w:t>
      </w:r>
      <w:r w:rsidRPr="00455205">
        <w:rPr>
          <w:rFonts w:ascii="Book Antiqua" w:eastAsia="Times New Roman" w:hAnsi="Book Antiqua" w:cs="Arial"/>
          <w:szCs w:val="24"/>
        </w:rPr>
        <w:t xml:space="preserve"> Income Tax</w:t>
      </w:r>
      <w:r w:rsidR="001A3D62" w:rsidRPr="00455205">
        <w:rPr>
          <w:rFonts w:ascii="Book Antiqua" w:eastAsia="Times New Roman" w:hAnsi="Book Antiqua" w:cs="Arial"/>
          <w:szCs w:val="24"/>
        </w:rPr>
        <w:t xml:space="preserve"> (CIT)</w:t>
      </w:r>
      <w:r w:rsidRPr="00455205">
        <w:rPr>
          <w:rFonts w:ascii="Book Antiqua" w:eastAsia="Times New Roman" w:hAnsi="Book Antiqua" w:cs="Arial"/>
          <w:szCs w:val="24"/>
        </w:rPr>
        <w:t xml:space="preserve"> </w:t>
      </w:r>
      <w:r w:rsidR="001A3D62" w:rsidRPr="00455205">
        <w:rPr>
          <w:rFonts w:ascii="Book Antiqua" w:eastAsia="Times New Roman" w:hAnsi="Book Antiqua" w:cs="Arial"/>
          <w:szCs w:val="24"/>
        </w:rPr>
        <w:t>contributed</w:t>
      </w:r>
      <w:r w:rsidR="001403D0" w:rsidRPr="00455205">
        <w:rPr>
          <w:rFonts w:ascii="Book Antiqua" w:eastAsia="Times New Roman" w:hAnsi="Book Antiqua" w:cs="Arial"/>
          <w:szCs w:val="24"/>
        </w:rPr>
        <w:t xml:space="preserve"> TZS</w:t>
      </w:r>
      <w:r w:rsidRPr="00455205">
        <w:rPr>
          <w:rFonts w:ascii="Book Antiqua" w:eastAsia="Times New Roman" w:hAnsi="Book Antiqua" w:cs="Arial"/>
          <w:b/>
          <w:szCs w:val="24"/>
        </w:rPr>
        <w:t xml:space="preserve"> 1,934.94 million, or 0.06 percent</w:t>
      </w:r>
      <w:r w:rsidRPr="00455205">
        <w:rPr>
          <w:rFonts w:ascii="Book Antiqua" w:eastAsia="Times New Roman" w:hAnsi="Book Antiqua" w:cs="Arial"/>
          <w:szCs w:val="24"/>
        </w:rPr>
        <w:t xml:space="preserve">; Excise Duty amounted to </w:t>
      </w:r>
      <w:r w:rsidRPr="00455205">
        <w:rPr>
          <w:rFonts w:ascii="Book Antiqua" w:eastAsia="Times New Roman" w:hAnsi="Book Antiqua" w:cs="Arial"/>
          <w:b/>
          <w:szCs w:val="24"/>
        </w:rPr>
        <w:t>TZS 37,816.26 million (1.23%);</w:t>
      </w:r>
      <w:r w:rsidRPr="00455205">
        <w:rPr>
          <w:rFonts w:ascii="Book Antiqua" w:eastAsia="Times New Roman" w:hAnsi="Book Antiqua" w:cs="Arial"/>
          <w:szCs w:val="24"/>
        </w:rPr>
        <w:t xml:space="preserve"> Import </w:t>
      </w:r>
      <w:r w:rsidRPr="00455205">
        <w:rPr>
          <w:rFonts w:ascii="Book Antiqua" w:eastAsia="Times New Roman" w:hAnsi="Book Antiqua" w:cs="Arial"/>
          <w:szCs w:val="24"/>
        </w:rPr>
        <w:lastRenderedPageBreak/>
        <w:t xml:space="preserve">Duty </w:t>
      </w:r>
      <w:r w:rsidRPr="00455205">
        <w:rPr>
          <w:rFonts w:ascii="Book Antiqua" w:eastAsia="Times New Roman" w:hAnsi="Book Antiqua" w:cs="Arial"/>
          <w:b/>
          <w:szCs w:val="24"/>
        </w:rPr>
        <w:t>TZS 674,202.56 million (21.88%)</w:t>
      </w:r>
      <w:r w:rsidRPr="00455205">
        <w:rPr>
          <w:rFonts w:ascii="Book Antiqua" w:eastAsia="Times New Roman" w:hAnsi="Book Antiqua" w:cs="Arial"/>
          <w:szCs w:val="24"/>
        </w:rPr>
        <w:t xml:space="preserve">; VAT on Imports </w:t>
      </w:r>
      <w:r w:rsidR="00744938" w:rsidRPr="00455205">
        <w:rPr>
          <w:rFonts w:ascii="Book Antiqua" w:eastAsia="Times New Roman" w:hAnsi="Book Antiqua" w:cs="Arial"/>
          <w:szCs w:val="24"/>
        </w:rPr>
        <w:t>of</w:t>
      </w:r>
      <w:r w:rsidRPr="00455205">
        <w:rPr>
          <w:rFonts w:ascii="Book Antiqua" w:eastAsia="Times New Roman" w:hAnsi="Book Antiqua" w:cs="Arial"/>
          <w:szCs w:val="24"/>
        </w:rPr>
        <w:t xml:space="preserve"> </w:t>
      </w:r>
      <w:r w:rsidRPr="00455205">
        <w:rPr>
          <w:rFonts w:ascii="Book Antiqua" w:eastAsia="Times New Roman" w:hAnsi="Book Antiqua" w:cs="Arial"/>
          <w:b/>
          <w:szCs w:val="24"/>
        </w:rPr>
        <w:t>TZS 1,001,746.55 million (32.51%)</w:t>
      </w:r>
      <w:r w:rsidRPr="00455205">
        <w:rPr>
          <w:rFonts w:ascii="Book Antiqua" w:eastAsia="Times New Roman" w:hAnsi="Book Antiqua" w:cs="Arial"/>
          <w:szCs w:val="24"/>
        </w:rPr>
        <w:t xml:space="preserve">; VAT Deferment on imported capital goods was </w:t>
      </w:r>
      <w:r w:rsidRPr="00455205">
        <w:rPr>
          <w:rFonts w:ascii="Book Antiqua" w:eastAsia="Times New Roman" w:hAnsi="Book Antiqua" w:cs="Arial"/>
          <w:b/>
          <w:szCs w:val="24"/>
        </w:rPr>
        <w:t>TZS 256,854.39 million (8.34%)</w:t>
      </w:r>
      <w:r w:rsidRPr="00455205">
        <w:rPr>
          <w:rFonts w:ascii="Book Antiqua" w:eastAsia="Times New Roman" w:hAnsi="Book Antiqua" w:cs="Arial"/>
          <w:szCs w:val="24"/>
        </w:rPr>
        <w:t>; and VAT on domestic</w:t>
      </w:r>
      <w:r w:rsidR="001A3D62" w:rsidRPr="00455205">
        <w:rPr>
          <w:rFonts w:ascii="Book Antiqua" w:eastAsia="Times New Roman" w:hAnsi="Book Antiqua" w:cs="Arial"/>
          <w:szCs w:val="24"/>
        </w:rPr>
        <w:t xml:space="preserve"> supplies </w:t>
      </w:r>
      <w:r w:rsidRPr="00455205">
        <w:rPr>
          <w:rFonts w:ascii="Book Antiqua" w:eastAsia="Times New Roman" w:hAnsi="Book Antiqua" w:cs="Arial"/>
          <w:szCs w:val="24"/>
        </w:rPr>
        <w:t xml:space="preserve">amounted to </w:t>
      </w:r>
      <w:r w:rsidRPr="00455205">
        <w:rPr>
          <w:rFonts w:ascii="Book Antiqua" w:eastAsia="Times New Roman" w:hAnsi="Book Antiqua" w:cs="Arial"/>
          <w:b/>
          <w:szCs w:val="24"/>
        </w:rPr>
        <w:t>TZS 1,108,758.16 million (35.98%).</w:t>
      </w:r>
    </w:p>
    <w:p w14:paraId="60AF147D" w14:textId="77777777" w:rsidR="00DF752D" w:rsidRPr="00455205" w:rsidRDefault="00B85D31" w:rsidP="00B83149">
      <w:pPr>
        <w:spacing w:after="240" w:line="276" w:lineRule="auto"/>
        <w:jc w:val="both"/>
        <w:rPr>
          <w:rFonts w:ascii="Book Antiqua" w:eastAsia="Times New Roman" w:hAnsi="Book Antiqua" w:cs="Arial"/>
          <w:szCs w:val="24"/>
        </w:rPr>
      </w:pPr>
      <w:r w:rsidRPr="00455205">
        <w:rPr>
          <w:rFonts w:ascii="Book Antiqua" w:eastAsia="Times New Roman" w:hAnsi="Book Antiqua" w:cs="Arial"/>
          <w:szCs w:val="24"/>
        </w:rPr>
        <w:t>In addition</w:t>
      </w:r>
      <w:r w:rsidR="00591F0B" w:rsidRPr="00455205">
        <w:rPr>
          <w:rFonts w:ascii="Book Antiqua" w:eastAsia="Times New Roman" w:hAnsi="Book Antiqua" w:cs="Arial"/>
          <w:szCs w:val="24"/>
        </w:rPr>
        <w:t xml:space="preserve">, the analysis shows that the contribution of tax expenditure as a percentage of </w:t>
      </w:r>
      <w:r w:rsidR="00AF3506" w:rsidRPr="00455205">
        <w:rPr>
          <w:rFonts w:ascii="Book Antiqua" w:eastAsia="Times New Roman" w:hAnsi="Book Antiqua" w:cs="Arial"/>
          <w:szCs w:val="24"/>
        </w:rPr>
        <w:t xml:space="preserve">total tax </w:t>
      </w:r>
      <w:r w:rsidR="00591F0B" w:rsidRPr="00455205">
        <w:rPr>
          <w:rFonts w:ascii="Book Antiqua" w:eastAsia="Times New Roman" w:hAnsi="Book Antiqua" w:cs="Arial"/>
          <w:szCs w:val="24"/>
        </w:rPr>
        <w:t xml:space="preserve">revenue collection and GDP was </w:t>
      </w:r>
      <w:r w:rsidR="00C261AB" w:rsidRPr="00455205">
        <w:rPr>
          <w:rFonts w:ascii="Book Antiqua" w:eastAsia="Times New Roman" w:hAnsi="Book Antiqua" w:cs="Arial"/>
          <w:b/>
          <w:szCs w:val="24"/>
        </w:rPr>
        <w:t>12.86</w:t>
      </w:r>
      <w:r w:rsidR="00591F0B" w:rsidRPr="00455205">
        <w:rPr>
          <w:rFonts w:ascii="Book Antiqua" w:eastAsia="Times New Roman" w:hAnsi="Book Antiqua" w:cs="Arial"/>
          <w:b/>
          <w:szCs w:val="24"/>
        </w:rPr>
        <w:t xml:space="preserve"> percent</w:t>
      </w:r>
      <w:r w:rsidR="00591F0B" w:rsidRPr="00455205">
        <w:rPr>
          <w:rFonts w:ascii="Book Antiqua" w:eastAsia="Times New Roman" w:hAnsi="Book Antiqua" w:cs="Arial"/>
          <w:szCs w:val="24"/>
        </w:rPr>
        <w:t xml:space="preserve"> and </w:t>
      </w:r>
      <w:r w:rsidR="00591F0B" w:rsidRPr="00455205">
        <w:rPr>
          <w:rFonts w:ascii="Book Antiqua" w:eastAsia="Times New Roman" w:hAnsi="Book Antiqua" w:cs="Arial"/>
          <w:b/>
          <w:szCs w:val="24"/>
        </w:rPr>
        <w:t>1.</w:t>
      </w:r>
      <w:r w:rsidR="00630341" w:rsidRPr="00455205">
        <w:rPr>
          <w:rFonts w:ascii="Book Antiqua" w:eastAsia="Times New Roman" w:hAnsi="Book Antiqua" w:cs="Arial"/>
          <w:b/>
          <w:szCs w:val="24"/>
        </w:rPr>
        <w:t>63</w:t>
      </w:r>
      <w:r w:rsidR="00591F0B" w:rsidRPr="00455205">
        <w:rPr>
          <w:rFonts w:ascii="Book Antiqua" w:eastAsia="Times New Roman" w:hAnsi="Book Antiqua" w:cs="Arial"/>
          <w:b/>
          <w:szCs w:val="24"/>
        </w:rPr>
        <w:t xml:space="preserve"> percent</w:t>
      </w:r>
      <w:r w:rsidR="00591F0B" w:rsidRPr="00455205">
        <w:rPr>
          <w:rFonts w:ascii="Book Antiqua" w:eastAsia="Times New Roman" w:hAnsi="Book Antiqua" w:cs="Arial"/>
          <w:szCs w:val="24"/>
        </w:rPr>
        <w:t xml:space="preserve">, respectively, as shown in </w:t>
      </w:r>
      <w:r w:rsidRPr="00455205">
        <w:rPr>
          <w:rFonts w:ascii="Book Antiqua" w:eastAsia="Times New Roman" w:hAnsi="Book Antiqua" w:cs="Arial"/>
          <w:b/>
          <w:szCs w:val="24"/>
        </w:rPr>
        <w:t>Table 7</w:t>
      </w:r>
      <w:r w:rsidR="002C2BCE" w:rsidRPr="00455205">
        <w:rPr>
          <w:rFonts w:ascii="Book Antiqua" w:eastAsia="Times New Roman" w:hAnsi="Book Antiqua" w:cs="Arial"/>
          <w:szCs w:val="24"/>
        </w:rPr>
        <w:t>.</w:t>
      </w:r>
    </w:p>
    <w:p w14:paraId="37B1DE92" w14:textId="42D6E950" w:rsidR="00877042" w:rsidRPr="00373CAA" w:rsidRDefault="00373CAA" w:rsidP="00373CAA">
      <w:pPr>
        <w:pStyle w:val="Caption"/>
        <w:spacing w:after="0"/>
        <w:rPr>
          <w:rFonts w:ascii="Book Antiqua" w:hAnsi="Book Antiqua" w:cs="Arial"/>
          <w:b/>
          <w:i w:val="0"/>
          <w:color w:val="auto"/>
          <w:sz w:val="24"/>
          <w:szCs w:val="24"/>
        </w:rPr>
      </w:pPr>
      <w:bookmarkStart w:id="46" w:name="_Toc180511420"/>
      <w:r w:rsidRPr="00373CAA">
        <w:rPr>
          <w:rFonts w:ascii="Book Antiqua" w:hAnsi="Book Antiqua"/>
          <w:b/>
          <w:i w:val="0"/>
          <w:color w:val="auto"/>
          <w:sz w:val="24"/>
          <w:szCs w:val="24"/>
        </w:rPr>
        <w:t xml:space="preserve">Table </w:t>
      </w:r>
      <w:r w:rsidRPr="00373CAA">
        <w:rPr>
          <w:rFonts w:ascii="Book Antiqua" w:hAnsi="Book Antiqua"/>
          <w:b/>
          <w:i w:val="0"/>
          <w:color w:val="auto"/>
          <w:sz w:val="24"/>
          <w:szCs w:val="24"/>
        </w:rPr>
        <w:fldChar w:fldCharType="begin"/>
      </w:r>
      <w:r w:rsidRPr="00373CAA">
        <w:rPr>
          <w:rFonts w:ascii="Book Antiqua" w:hAnsi="Book Antiqua"/>
          <w:b/>
          <w:i w:val="0"/>
          <w:color w:val="auto"/>
          <w:sz w:val="24"/>
          <w:szCs w:val="24"/>
        </w:rPr>
        <w:instrText xml:space="preserve"> SEQ Table \* ARABIC </w:instrText>
      </w:r>
      <w:r w:rsidRPr="00373CAA">
        <w:rPr>
          <w:rFonts w:ascii="Book Antiqua" w:hAnsi="Book Antiqua"/>
          <w:b/>
          <w:i w:val="0"/>
          <w:color w:val="auto"/>
          <w:sz w:val="24"/>
          <w:szCs w:val="24"/>
        </w:rPr>
        <w:fldChar w:fldCharType="separate"/>
      </w:r>
      <w:r w:rsidR="00766BB2">
        <w:rPr>
          <w:rFonts w:ascii="Book Antiqua" w:hAnsi="Book Antiqua"/>
          <w:b/>
          <w:i w:val="0"/>
          <w:noProof/>
          <w:color w:val="auto"/>
          <w:sz w:val="24"/>
          <w:szCs w:val="24"/>
        </w:rPr>
        <w:t>7</w:t>
      </w:r>
      <w:r w:rsidRPr="00373CAA">
        <w:rPr>
          <w:rFonts w:ascii="Book Antiqua" w:hAnsi="Book Antiqua"/>
          <w:b/>
          <w:i w:val="0"/>
          <w:color w:val="auto"/>
          <w:sz w:val="24"/>
          <w:szCs w:val="24"/>
        </w:rPr>
        <w:fldChar w:fldCharType="end"/>
      </w:r>
      <w:r w:rsidR="00877042" w:rsidRPr="00373CAA">
        <w:rPr>
          <w:rFonts w:ascii="Book Antiqua" w:hAnsi="Book Antiqua" w:cs="Arial"/>
          <w:b/>
          <w:i w:val="0"/>
          <w:color w:val="auto"/>
          <w:sz w:val="24"/>
          <w:szCs w:val="24"/>
        </w:rPr>
        <w:t xml:space="preserve">: </w:t>
      </w:r>
      <w:r w:rsidR="004C4A27">
        <w:rPr>
          <w:rFonts w:ascii="Book Antiqua" w:hAnsi="Book Antiqua" w:cs="Arial"/>
          <w:b/>
          <w:i w:val="0"/>
          <w:color w:val="auto"/>
          <w:sz w:val="24"/>
          <w:szCs w:val="24"/>
        </w:rPr>
        <w:t>Tanzania</w:t>
      </w:r>
      <w:r w:rsidR="00877042" w:rsidRPr="00373CAA">
        <w:rPr>
          <w:rFonts w:ascii="Book Antiqua" w:hAnsi="Book Antiqua" w:cs="Arial"/>
          <w:b/>
          <w:i w:val="0"/>
          <w:color w:val="auto"/>
          <w:sz w:val="24"/>
          <w:szCs w:val="24"/>
        </w:rPr>
        <w:t xml:space="preserve"> Tax Expenditure </w:t>
      </w:r>
      <w:r w:rsidR="004C4A27">
        <w:rPr>
          <w:rFonts w:ascii="Book Antiqua" w:hAnsi="Book Antiqua" w:cs="Arial"/>
          <w:b/>
          <w:i w:val="0"/>
          <w:color w:val="auto"/>
          <w:sz w:val="24"/>
          <w:szCs w:val="24"/>
        </w:rPr>
        <w:t>in</w:t>
      </w:r>
      <w:r w:rsidR="00877042" w:rsidRPr="00373CAA">
        <w:rPr>
          <w:rFonts w:ascii="Book Antiqua" w:hAnsi="Book Antiqua" w:cs="Arial"/>
          <w:b/>
          <w:i w:val="0"/>
          <w:color w:val="auto"/>
          <w:sz w:val="24"/>
          <w:szCs w:val="24"/>
        </w:rPr>
        <w:t xml:space="preserve"> 2023</w:t>
      </w:r>
      <w:r w:rsidR="00766BB2">
        <w:rPr>
          <w:rFonts w:ascii="Book Antiqua" w:hAnsi="Book Antiqua" w:cs="Arial"/>
          <w:b/>
          <w:i w:val="0"/>
          <w:color w:val="auto"/>
          <w:sz w:val="24"/>
          <w:szCs w:val="24"/>
        </w:rPr>
        <w:t xml:space="preserve"> by T</w:t>
      </w:r>
      <w:r w:rsidR="004C4A27">
        <w:rPr>
          <w:rFonts w:ascii="Book Antiqua" w:hAnsi="Book Antiqua" w:cs="Arial"/>
          <w:b/>
          <w:i w:val="0"/>
          <w:color w:val="auto"/>
          <w:sz w:val="24"/>
          <w:szCs w:val="24"/>
        </w:rPr>
        <w:t>ype</w:t>
      </w:r>
      <w:bookmarkEnd w:id="46"/>
    </w:p>
    <w:p w14:paraId="40FC1F73" w14:textId="467FCD78" w:rsidR="003768FC" w:rsidRDefault="004A0FC2" w:rsidP="00591F0B">
      <w:pPr>
        <w:tabs>
          <w:tab w:val="left" w:pos="630"/>
        </w:tabs>
        <w:spacing w:line="360" w:lineRule="auto"/>
        <w:jc w:val="both"/>
        <w:rPr>
          <w:rFonts w:ascii="Book Antiqua" w:eastAsia="Aptos" w:hAnsi="Book Antiqua" w:cs="Arial"/>
          <w:b/>
          <w:kern w:val="2"/>
          <w:sz w:val="20"/>
          <w:szCs w:val="20"/>
          <w:lang w:val="en-GB"/>
          <w14:ligatures w14:val="standardContextual"/>
        </w:rPr>
      </w:pPr>
      <w:r w:rsidRPr="004A0FC2">
        <w:rPr>
          <w:rFonts w:ascii="Book Antiqua" w:eastAsia="Aptos" w:hAnsi="Book Antiqua" w:cs="Arial"/>
          <w:b/>
          <w:noProof/>
          <w:kern w:val="2"/>
          <w:sz w:val="20"/>
          <w:szCs w:val="20"/>
          <w14:ligatures w14:val="standardContextual"/>
        </w:rPr>
        <w:drawing>
          <wp:inline distT="0" distB="0" distL="0" distR="0" wp14:anchorId="4522DD3F" wp14:editId="1BB6B2D9">
            <wp:extent cx="5943600" cy="1273132"/>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273132"/>
                    </a:xfrm>
                    <a:prstGeom prst="rect">
                      <a:avLst/>
                    </a:prstGeom>
                    <a:noFill/>
                    <a:ln>
                      <a:noFill/>
                    </a:ln>
                  </pic:spPr>
                </pic:pic>
              </a:graphicData>
            </a:graphic>
          </wp:inline>
        </w:drawing>
      </w:r>
    </w:p>
    <w:p w14:paraId="162B47BD" w14:textId="614714C4" w:rsidR="004A0FC2" w:rsidRPr="00455205" w:rsidRDefault="00591F0B" w:rsidP="00591F0B">
      <w:pPr>
        <w:tabs>
          <w:tab w:val="left" w:pos="630"/>
        </w:tabs>
        <w:spacing w:line="360" w:lineRule="auto"/>
        <w:jc w:val="both"/>
        <w:rPr>
          <w:rFonts w:ascii="Book Antiqua" w:eastAsia="Aptos" w:hAnsi="Book Antiqua" w:cs="Arial"/>
          <w:kern w:val="2"/>
          <w:sz w:val="20"/>
          <w:szCs w:val="20"/>
          <w:lang w:val="en-GB"/>
          <w14:ligatures w14:val="standardContextual"/>
        </w:rPr>
      </w:pPr>
      <w:r w:rsidRPr="00455205">
        <w:rPr>
          <w:rFonts w:ascii="Book Antiqua" w:eastAsia="Aptos" w:hAnsi="Book Antiqua" w:cs="Arial"/>
          <w:b/>
          <w:kern w:val="2"/>
          <w:sz w:val="20"/>
          <w:szCs w:val="20"/>
          <w:lang w:val="en-GB"/>
          <w14:ligatures w14:val="standardContextual"/>
        </w:rPr>
        <w:t xml:space="preserve">Source: </w:t>
      </w:r>
      <w:r w:rsidR="00C95001" w:rsidRPr="00455205">
        <w:rPr>
          <w:rFonts w:ascii="Book Antiqua" w:eastAsia="Aptos" w:hAnsi="Book Antiqua" w:cs="Arial"/>
          <w:kern w:val="2"/>
          <w:sz w:val="20"/>
          <w:szCs w:val="20"/>
          <w:lang w:val="en-GB"/>
          <w14:ligatures w14:val="standardContextual"/>
        </w:rPr>
        <w:t>TRA</w:t>
      </w:r>
      <w:r w:rsidRPr="00455205">
        <w:rPr>
          <w:rFonts w:ascii="Book Antiqua" w:eastAsia="Aptos" w:hAnsi="Book Antiqua" w:cs="Arial"/>
          <w:kern w:val="2"/>
          <w:sz w:val="20"/>
          <w:szCs w:val="20"/>
          <w:lang w:val="en-GB"/>
          <w14:ligatures w14:val="standardContextual"/>
        </w:rPr>
        <w:t>, 2024</w:t>
      </w:r>
    </w:p>
    <w:p w14:paraId="276B0FA9" w14:textId="69B475E0" w:rsidR="008E5870" w:rsidRPr="00766BB2" w:rsidRDefault="00766BB2" w:rsidP="00766BB2">
      <w:pPr>
        <w:pStyle w:val="Caption"/>
        <w:rPr>
          <w:rFonts w:ascii="Book Antiqua" w:eastAsia="Aptos" w:hAnsi="Book Antiqua" w:cs="Arial"/>
          <w:b/>
          <w:i w:val="0"/>
          <w:kern w:val="2"/>
          <w:sz w:val="24"/>
          <w:szCs w:val="24"/>
          <w:lang w:val="en-GB"/>
          <w14:ligatures w14:val="standardContextual"/>
        </w:rPr>
      </w:pPr>
      <w:bookmarkStart w:id="47" w:name="_Toc180511421"/>
      <w:bookmarkStart w:id="48" w:name="_GoBack"/>
      <w:bookmarkEnd w:id="48"/>
      <w:r w:rsidRPr="00AB3A95">
        <w:rPr>
          <w:rFonts w:ascii="Book Antiqua" w:hAnsi="Book Antiqua"/>
          <w:b/>
          <w:i w:val="0"/>
          <w:sz w:val="24"/>
          <w:szCs w:val="24"/>
        </w:rPr>
        <w:t xml:space="preserve">Table </w:t>
      </w:r>
      <w:r w:rsidRPr="00AB3A95">
        <w:rPr>
          <w:rFonts w:ascii="Book Antiqua" w:hAnsi="Book Antiqua"/>
          <w:b/>
          <w:i w:val="0"/>
          <w:sz w:val="24"/>
          <w:szCs w:val="24"/>
        </w:rPr>
        <w:fldChar w:fldCharType="begin"/>
      </w:r>
      <w:r w:rsidRPr="00AB3A95">
        <w:rPr>
          <w:rFonts w:ascii="Book Antiqua" w:hAnsi="Book Antiqua"/>
          <w:b/>
          <w:i w:val="0"/>
          <w:sz w:val="24"/>
          <w:szCs w:val="24"/>
        </w:rPr>
        <w:instrText xml:space="preserve"> SEQ Table \* ARABIC </w:instrText>
      </w:r>
      <w:r w:rsidRPr="00AB3A95">
        <w:rPr>
          <w:rFonts w:ascii="Book Antiqua" w:hAnsi="Book Antiqua"/>
          <w:b/>
          <w:i w:val="0"/>
          <w:sz w:val="24"/>
          <w:szCs w:val="24"/>
        </w:rPr>
        <w:fldChar w:fldCharType="separate"/>
      </w:r>
      <w:r w:rsidRPr="00AB3A95">
        <w:rPr>
          <w:rFonts w:ascii="Book Antiqua" w:hAnsi="Book Antiqua"/>
          <w:b/>
          <w:i w:val="0"/>
          <w:noProof/>
          <w:sz w:val="24"/>
          <w:szCs w:val="24"/>
        </w:rPr>
        <w:t>8</w:t>
      </w:r>
      <w:r w:rsidRPr="00AB3A95">
        <w:rPr>
          <w:rFonts w:ascii="Book Antiqua" w:hAnsi="Book Antiqua"/>
          <w:b/>
          <w:i w:val="0"/>
          <w:sz w:val="24"/>
          <w:szCs w:val="24"/>
        </w:rPr>
        <w:fldChar w:fldCharType="end"/>
      </w:r>
      <w:r w:rsidR="008E5870" w:rsidRPr="00AB3A95">
        <w:rPr>
          <w:rFonts w:ascii="Book Antiqua" w:eastAsia="Aptos" w:hAnsi="Book Antiqua" w:cs="Arial"/>
          <w:b/>
          <w:i w:val="0"/>
          <w:kern w:val="2"/>
          <w:sz w:val="24"/>
          <w:szCs w:val="24"/>
          <w:lang w:val="en-GB"/>
          <w14:ligatures w14:val="standardContextual"/>
        </w:rPr>
        <w:t>:</w:t>
      </w:r>
      <w:r w:rsidR="008E5870" w:rsidRPr="00766BB2">
        <w:rPr>
          <w:rFonts w:ascii="Book Antiqua" w:eastAsia="Aptos" w:hAnsi="Book Antiqua" w:cs="Arial"/>
          <w:b/>
          <w:i w:val="0"/>
          <w:kern w:val="2"/>
          <w:sz w:val="24"/>
          <w:szCs w:val="24"/>
          <w:lang w:val="en-GB"/>
          <w14:ligatures w14:val="standardContextual"/>
        </w:rPr>
        <w:t xml:space="preserve"> </w:t>
      </w:r>
      <w:r w:rsidR="008E5870" w:rsidRPr="00766BB2">
        <w:rPr>
          <w:rFonts w:ascii="Book Antiqua" w:hAnsi="Book Antiqua"/>
          <w:b/>
          <w:i w:val="0"/>
          <w:sz w:val="24"/>
          <w:szCs w:val="24"/>
        </w:rPr>
        <w:t xml:space="preserve">Tanzania Tax </w:t>
      </w:r>
      <w:r w:rsidR="000F1A53" w:rsidRPr="00766BB2">
        <w:rPr>
          <w:rFonts w:ascii="Book Antiqua" w:hAnsi="Book Antiqua"/>
          <w:b/>
          <w:i w:val="0"/>
          <w:sz w:val="24"/>
          <w:szCs w:val="24"/>
        </w:rPr>
        <w:t>Expenditure</w:t>
      </w:r>
      <w:r>
        <w:rPr>
          <w:rFonts w:ascii="Book Antiqua" w:hAnsi="Book Antiqua"/>
          <w:b/>
          <w:i w:val="0"/>
          <w:sz w:val="24"/>
          <w:szCs w:val="24"/>
        </w:rPr>
        <w:t xml:space="preserve"> in 2023 by Type (D</w:t>
      </w:r>
      <w:r w:rsidR="008E5870" w:rsidRPr="00766BB2">
        <w:rPr>
          <w:rFonts w:ascii="Book Antiqua" w:hAnsi="Book Antiqua"/>
          <w:b/>
          <w:i w:val="0"/>
          <w:sz w:val="24"/>
          <w:szCs w:val="24"/>
        </w:rPr>
        <w:t>etailed)</w:t>
      </w:r>
      <w:bookmarkEnd w:id="47"/>
    </w:p>
    <w:p w14:paraId="54583580" w14:textId="77777777" w:rsidR="00007625" w:rsidRDefault="004A0FC2">
      <w:pPr>
        <w:rPr>
          <w:rFonts w:ascii="Book Antiqua" w:eastAsia="Aptos" w:hAnsi="Book Antiqua" w:cs="Arial"/>
          <w:kern w:val="2"/>
          <w:szCs w:val="24"/>
          <w:lang w:val="en-GB"/>
          <w14:ligatures w14:val="standardContextual"/>
        </w:rPr>
      </w:pPr>
      <w:r w:rsidRPr="004A0FC2">
        <w:rPr>
          <w:rFonts w:ascii="Book Antiqua" w:eastAsia="Aptos" w:hAnsi="Book Antiqua" w:cs="Arial"/>
          <w:noProof/>
          <w:kern w:val="2"/>
          <w:szCs w:val="24"/>
          <w14:ligatures w14:val="standardContextual"/>
        </w:rPr>
        <w:drawing>
          <wp:inline distT="0" distB="0" distL="0" distR="0" wp14:anchorId="45BDCDF0" wp14:editId="1F81A22C">
            <wp:extent cx="5943600" cy="190728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907287"/>
                    </a:xfrm>
                    <a:prstGeom prst="rect">
                      <a:avLst/>
                    </a:prstGeom>
                    <a:noFill/>
                    <a:ln>
                      <a:noFill/>
                    </a:ln>
                  </pic:spPr>
                </pic:pic>
              </a:graphicData>
            </a:graphic>
          </wp:inline>
        </w:drawing>
      </w:r>
    </w:p>
    <w:p w14:paraId="3C08F3E5" w14:textId="00A9AAD1" w:rsidR="00007625" w:rsidRPr="00003F88" w:rsidRDefault="00003F88">
      <w:pPr>
        <w:rPr>
          <w:rFonts w:ascii="Book Antiqua" w:eastAsia="Aptos" w:hAnsi="Book Antiqua" w:cs="Arial"/>
          <w:kern w:val="2"/>
          <w:sz w:val="20"/>
          <w:szCs w:val="20"/>
          <w:lang w:val="en-GB"/>
          <w14:ligatures w14:val="standardContextual"/>
        </w:rPr>
      </w:pPr>
      <w:r w:rsidRPr="00003F88">
        <w:rPr>
          <w:rFonts w:ascii="Book Antiqua" w:eastAsia="Aptos" w:hAnsi="Book Antiqua" w:cs="Arial"/>
          <w:kern w:val="2"/>
          <w:sz w:val="20"/>
          <w:szCs w:val="20"/>
          <w:lang w:val="en-GB"/>
          <w14:ligatures w14:val="standardContextual"/>
        </w:rPr>
        <w:t>Source: TRA</w:t>
      </w:r>
    </w:p>
    <w:p w14:paraId="1E2C17EA" w14:textId="6F809E0C" w:rsidR="00003F88" w:rsidRDefault="005A4900">
      <w:pPr>
        <w:rPr>
          <w:rFonts w:ascii="Book Antiqua" w:eastAsia="Aptos" w:hAnsi="Book Antiqua" w:cs="Arial"/>
          <w:kern w:val="2"/>
          <w:szCs w:val="24"/>
          <w:lang w:val="en-GB"/>
          <w14:ligatures w14:val="standardContextual"/>
        </w:rPr>
      </w:pPr>
      <w:r>
        <w:rPr>
          <w:rFonts w:ascii="Book Antiqua" w:eastAsia="Aptos" w:hAnsi="Book Antiqua" w:cs="Arial"/>
          <w:kern w:val="2"/>
          <w:szCs w:val="24"/>
          <w:lang w:val="en-GB"/>
          <w14:ligatures w14:val="standardContextual"/>
        </w:rPr>
        <w:br w:type="page"/>
      </w:r>
    </w:p>
    <w:p w14:paraId="39C308DB" w14:textId="77777777" w:rsidR="00AD0D02" w:rsidRPr="00455205" w:rsidRDefault="00AD0D02" w:rsidP="00AD0D02">
      <w:pPr>
        <w:tabs>
          <w:tab w:val="left" w:pos="567"/>
        </w:tabs>
        <w:spacing w:line="360" w:lineRule="auto"/>
        <w:jc w:val="both"/>
        <w:rPr>
          <w:rFonts w:ascii="Book Antiqua" w:eastAsia="Aptos" w:hAnsi="Book Antiqua" w:cs="Arial"/>
          <w:kern w:val="2"/>
          <w:sz w:val="2"/>
          <w:szCs w:val="24"/>
          <w:lang w:val="en-GB"/>
          <w14:ligatures w14:val="standardContextual"/>
        </w:rPr>
      </w:pPr>
    </w:p>
    <w:p w14:paraId="0A377AD3" w14:textId="77777777" w:rsidR="004A76AD" w:rsidRPr="00455205" w:rsidRDefault="00591F0B" w:rsidP="00AD0D02">
      <w:pPr>
        <w:tabs>
          <w:tab w:val="left" w:pos="567"/>
        </w:tabs>
        <w:spacing w:line="360" w:lineRule="auto"/>
        <w:jc w:val="center"/>
        <w:rPr>
          <w:rFonts w:ascii="Book Antiqua" w:eastAsia="Aptos" w:hAnsi="Book Antiqua" w:cs="Arial"/>
          <w:lang w:val="en-GB"/>
        </w:rPr>
      </w:pPr>
      <w:r w:rsidRPr="00455205">
        <w:rPr>
          <w:rFonts w:ascii="Book Antiqua" w:eastAsia="Aptos" w:hAnsi="Book Antiqua" w:cs="Arial"/>
          <w:b/>
          <w:lang w:val="en-GB"/>
        </w:rPr>
        <w:t>CHAPTER FOUR</w:t>
      </w:r>
      <w:r w:rsidR="00AA57AC" w:rsidRPr="00455205">
        <w:rPr>
          <w:rFonts w:ascii="Book Antiqua" w:eastAsia="Aptos" w:hAnsi="Book Antiqua" w:cs="Arial"/>
          <w:b/>
          <w:lang w:val="en-GB"/>
        </w:rPr>
        <w:t>:</w:t>
      </w:r>
      <w:r w:rsidR="00AA57AC" w:rsidRPr="00455205">
        <w:rPr>
          <w:rFonts w:ascii="Book Antiqua" w:eastAsia="Aptos" w:hAnsi="Book Antiqua" w:cs="Arial"/>
          <w:lang w:val="en-GB"/>
        </w:rPr>
        <w:t xml:space="preserve"> </w:t>
      </w:r>
    </w:p>
    <w:p w14:paraId="0D6FAC26" w14:textId="77777777" w:rsidR="008E56B1" w:rsidRPr="00455205" w:rsidRDefault="00AA57AC" w:rsidP="00AD0D02">
      <w:pPr>
        <w:tabs>
          <w:tab w:val="left" w:pos="567"/>
        </w:tabs>
        <w:spacing w:line="360" w:lineRule="auto"/>
        <w:jc w:val="center"/>
        <w:rPr>
          <w:rFonts w:ascii="Book Antiqua" w:eastAsia="Aptos" w:hAnsi="Book Antiqua" w:cs="Arial"/>
          <w:lang w:val="en-GB"/>
        </w:rPr>
      </w:pPr>
      <w:r w:rsidRPr="00455205">
        <w:rPr>
          <w:rFonts w:ascii="Book Antiqua" w:eastAsia="Aptos" w:hAnsi="Book Antiqua" w:cs="Arial"/>
          <w:b/>
          <w:lang w:val="en-GB"/>
        </w:rPr>
        <w:t>CONCLUSION AND RECOMMENDATIONS</w:t>
      </w:r>
    </w:p>
    <w:p w14:paraId="102BE9D3" w14:textId="77777777" w:rsidR="00591F0B" w:rsidRPr="00455205" w:rsidRDefault="00EE666C" w:rsidP="00620431">
      <w:pPr>
        <w:pStyle w:val="Heading1"/>
        <w:numPr>
          <w:ilvl w:val="0"/>
          <w:numId w:val="8"/>
        </w:numPr>
        <w:spacing w:line="360" w:lineRule="auto"/>
        <w:rPr>
          <w:rFonts w:ascii="Book Antiqua" w:eastAsia="Aptos" w:hAnsi="Book Antiqua" w:cs="Arial"/>
          <w:sz w:val="24"/>
          <w:lang w:val="en-GB"/>
        </w:rPr>
      </w:pPr>
      <w:r w:rsidRPr="00455205">
        <w:rPr>
          <w:rFonts w:ascii="Book Antiqua" w:eastAsia="Aptos" w:hAnsi="Book Antiqua" w:cs="Arial"/>
          <w:sz w:val="24"/>
          <w:lang w:val="en-GB"/>
        </w:rPr>
        <w:t xml:space="preserve">  </w:t>
      </w:r>
      <w:bookmarkStart w:id="49" w:name="_Toc179899307"/>
      <w:r w:rsidR="006F1B4D" w:rsidRPr="00455205">
        <w:rPr>
          <w:rFonts w:ascii="Book Antiqua" w:eastAsia="Aptos" w:hAnsi="Book Antiqua" w:cs="Arial"/>
          <w:sz w:val="24"/>
          <w:lang w:val="en-GB"/>
        </w:rPr>
        <w:t>Overview</w:t>
      </w:r>
      <w:bookmarkEnd w:id="49"/>
    </w:p>
    <w:p w14:paraId="7FB60A15" w14:textId="1246A554" w:rsidR="00591F0B" w:rsidRPr="00455205" w:rsidRDefault="004A76AD" w:rsidP="006F1B4D">
      <w:pPr>
        <w:tabs>
          <w:tab w:val="left" w:pos="720"/>
        </w:tabs>
        <w:spacing w:line="276" w:lineRule="auto"/>
        <w:jc w:val="both"/>
        <w:rPr>
          <w:rFonts w:ascii="Book Antiqua" w:eastAsia="Aptos" w:hAnsi="Book Antiqua" w:cs="Arial"/>
          <w:kern w:val="2"/>
          <w:szCs w:val="24"/>
          <w:lang w:val="en-GB"/>
          <w14:ligatures w14:val="standardContextual"/>
        </w:rPr>
      </w:pPr>
      <w:r w:rsidRPr="00455205">
        <w:rPr>
          <w:rFonts w:ascii="Book Antiqua" w:eastAsia="Aptos" w:hAnsi="Book Antiqua" w:cs="Arial"/>
          <w:kern w:val="2"/>
          <w:szCs w:val="24"/>
          <w:lang w:val="en-GB"/>
          <w14:ligatures w14:val="standardContextual"/>
        </w:rPr>
        <w:t>This chapter provides</w:t>
      </w:r>
      <w:r w:rsidR="00591F0B" w:rsidRPr="00455205">
        <w:rPr>
          <w:rFonts w:ascii="Book Antiqua" w:eastAsia="Aptos" w:hAnsi="Book Antiqua" w:cs="Arial"/>
          <w:kern w:val="2"/>
          <w:szCs w:val="24"/>
          <w:lang w:val="en-GB"/>
          <w14:ligatures w14:val="standardContextual"/>
        </w:rPr>
        <w:t xml:space="preserve"> conclusions </w:t>
      </w:r>
      <w:r w:rsidR="00504E0A" w:rsidRPr="00455205">
        <w:rPr>
          <w:rFonts w:ascii="Book Antiqua" w:eastAsia="Aptos" w:hAnsi="Book Antiqua" w:cs="Arial"/>
          <w:kern w:val="2"/>
          <w:szCs w:val="24"/>
          <w:lang w:val="en-GB"/>
          <w14:ligatures w14:val="standardContextual"/>
        </w:rPr>
        <w:t xml:space="preserve">and </w:t>
      </w:r>
      <w:r w:rsidR="001A1C51">
        <w:rPr>
          <w:rFonts w:ascii="Book Antiqua" w:eastAsia="Aptos" w:hAnsi="Book Antiqua" w:cs="Arial"/>
          <w:kern w:val="2"/>
          <w:szCs w:val="24"/>
          <w:lang w:val="en-GB"/>
          <w14:ligatures w14:val="standardContextual"/>
        </w:rPr>
        <w:t>r</w:t>
      </w:r>
      <w:r w:rsidR="00504E0A" w:rsidRPr="00455205">
        <w:rPr>
          <w:rFonts w:ascii="Book Antiqua" w:eastAsia="Aptos" w:hAnsi="Book Antiqua" w:cs="Arial"/>
          <w:kern w:val="2"/>
          <w:szCs w:val="24"/>
          <w:lang w:val="en-GB"/>
          <w14:ligatures w14:val="standardContextual"/>
        </w:rPr>
        <w:t>ecommendations of the report</w:t>
      </w:r>
      <w:r w:rsidR="00591F0B" w:rsidRPr="00455205">
        <w:rPr>
          <w:rFonts w:ascii="Book Antiqua" w:eastAsia="Aptos" w:hAnsi="Book Antiqua" w:cs="Arial"/>
          <w:kern w:val="2"/>
          <w:szCs w:val="24"/>
          <w:lang w:val="en-GB"/>
          <w14:ligatures w14:val="standardContextual"/>
        </w:rPr>
        <w:t>. It is divided</w:t>
      </w:r>
      <w:r w:rsidRPr="00455205">
        <w:rPr>
          <w:rFonts w:ascii="Book Antiqua" w:eastAsia="Aptos" w:hAnsi="Book Antiqua" w:cs="Arial"/>
          <w:kern w:val="2"/>
          <w:szCs w:val="24"/>
          <w:lang w:val="en-GB"/>
          <w14:ligatures w14:val="standardContextual"/>
        </w:rPr>
        <w:t xml:space="preserve"> into two sections, the</w:t>
      </w:r>
      <w:r w:rsidR="00591F0B" w:rsidRPr="00455205">
        <w:rPr>
          <w:rFonts w:ascii="Book Antiqua" w:eastAsia="Aptos" w:hAnsi="Book Antiqua" w:cs="Arial"/>
          <w:kern w:val="2"/>
          <w:szCs w:val="24"/>
          <w:lang w:val="en-GB"/>
          <w14:ligatures w14:val="standardContextual"/>
        </w:rPr>
        <w:t xml:space="preserve"> summary of conclusion</w:t>
      </w:r>
      <w:r w:rsidR="00593A67">
        <w:rPr>
          <w:rFonts w:ascii="Book Antiqua" w:eastAsia="Aptos" w:hAnsi="Book Antiqua" w:cs="Arial"/>
          <w:kern w:val="2"/>
          <w:szCs w:val="24"/>
          <w:lang w:val="en-GB"/>
          <w14:ligatures w14:val="standardContextual"/>
        </w:rPr>
        <w:t>s</w:t>
      </w:r>
      <w:r w:rsidR="00591F0B" w:rsidRPr="00455205">
        <w:rPr>
          <w:rFonts w:ascii="Book Antiqua" w:eastAsia="Aptos" w:hAnsi="Book Antiqua" w:cs="Arial"/>
          <w:kern w:val="2"/>
          <w:szCs w:val="24"/>
          <w:lang w:val="en-GB"/>
          <w14:ligatures w14:val="standardContextual"/>
        </w:rPr>
        <w:t xml:space="preserve"> of the </w:t>
      </w:r>
      <w:r w:rsidR="00504E0A" w:rsidRPr="00455205">
        <w:rPr>
          <w:rFonts w:ascii="Book Antiqua" w:eastAsia="Aptos" w:hAnsi="Book Antiqua" w:cs="Arial"/>
          <w:kern w:val="2"/>
          <w:szCs w:val="24"/>
          <w:lang w:val="en-GB"/>
          <w14:ligatures w14:val="standardContextual"/>
        </w:rPr>
        <w:t>report</w:t>
      </w:r>
      <w:r w:rsidR="00591F0B" w:rsidRPr="00455205">
        <w:rPr>
          <w:rFonts w:ascii="Book Antiqua" w:eastAsia="Aptos" w:hAnsi="Book Antiqua" w:cs="Arial"/>
          <w:kern w:val="2"/>
          <w:szCs w:val="24"/>
          <w:lang w:val="en-GB"/>
          <w14:ligatures w14:val="standardContextual"/>
        </w:rPr>
        <w:t xml:space="preserve"> and </w:t>
      </w:r>
      <w:r w:rsidR="006750A8" w:rsidRPr="00455205">
        <w:rPr>
          <w:rFonts w:ascii="Book Antiqua" w:eastAsia="Aptos" w:hAnsi="Book Antiqua" w:cs="Arial"/>
          <w:kern w:val="2"/>
          <w:szCs w:val="24"/>
          <w:lang w:val="en-GB"/>
          <w14:ligatures w14:val="standardContextual"/>
        </w:rPr>
        <w:t xml:space="preserve">policy </w:t>
      </w:r>
      <w:r w:rsidR="00591F0B" w:rsidRPr="00455205">
        <w:rPr>
          <w:rFonts w:ascii="Book Antiqua" w:eastAsia="Aptos" w:hAnsi="Book Antiqua" w:cs="Arial"/>
          <w:kern w:val="2"/>
          <w:szCs w:val="24"/>
          <w:lang w:val="en-GB"/>
          <w14:ligatures w14:val="standardContextual"/>
        </w:rPr>
        <w:t>recommendations</w:t>
      </w:r>
      <w:r w:rsidR="006750A8" w:rsidRPr="00455205">
        <w:rPr>
          <w:rFonts w:ascii="Book Antiqua" w:eastAsia="Aptos" w:hAnsi="Book Antiqua" w:cs="Arial"/>
          <w:kern w:val="2"/>
          <w:szCs w:val="24"/>
          <w:lang w:val="en-GB"/>
          <w14:ligatures w14:val="standardContextual"/>
        </w:rPr>
        <w:t>.</w:t>
      </w:r>
    </w:p>
    <w:p w14:paraId="05ADBDF2" w14:textId="77777777" w:rsidR="00591F0B" w:rsidRPr="00455205" w:rsidRDefault="00591F0B" w:rsidP="00620431">
      <w:pPr>
        <w:pStyle w:val="Heading1"/>
        <w:numPr>
          <w:ilvl w:val="1"/>
          <w:numId w:val="8"/>
        </w:numPr>
        <w:spacing w:line="360" w:lineRule="auto"/>
        <w:ind w:left="450" w:hanging="450"/>
        <w:rPr>
          <w:rFonts w:ascii="Book Antiqua" w:eastAsia="Aptos" w:hAnsi="Book Antiqua" w:cs="Arial"/>
          <w:sz w:val="24"/>
          <w:lang w:val="en-GB"/>
        </w:rPr>
      </w:pPr>
      <w:bookmarkStart w:id="50" w:name="_Toc179899308"/>
      <w:r w:rsidRPr="00455205">
        <w:rPr>
          <w:rFonts w:ascii="Book Antiqua" w:eastAsia="Aptos" w:hAnsi="Book Antiqua" w:cs="Arial"/>
          <w:sz w:val="24"/>
          <w:lang w:val="en-GB"/>
        </w:rPr>
        <w:t>Conclusion</w:t>
      </w:r>
      <w:bookmarkEnd w:id="50"/>
    </w:p>
    <w:p w14:paraId="755C9932" w14:textId="306B0F5A" w:rsidR="00616578" w:rsidRPr="00455205" w:rsidRDefault="00077A69" w:rsidP="006242BA">
      <w:pPr>
        <w:tabs>
          <w:tab w:val="left" w:pos="0"/>
        </w:tabs>
        <w:spacing w:line="276" w:lineRule="auto"/>
        <w:jc w:val="both"/>
        <w:rPr>
          <w:rFonts w:ascii="Book Antiqua" w:eastAsia="Aptos" w:hAnsi="Book Antiqua" w:cs="Arial"/>
          <w:b/>
          <w:kern w:val="2"/>
          <w:szCs w:val="24"/>
          <w:lang w:val="en-GB"/>
          <w14:ligatures w14:val="standardContextual"/>
        </w:rPr>
      </w:pPr>
      <w:r w:rsidRPr="00455205">
        <w:rPr>
          <w:rFonts w:ascii="Book Antiqua" w:eastAsia="Aptos" w:hAnsi="Book Antiqua" w:cs="Arial"/>
          <w:kern w:val="2"/>
          <w:szCs w:val="24"/>
          <w:lang w:val="en-GB"/>
          <w14:ligatures w14:val="standardContextual"/>
        </w:rPr>
        <w:t>This</w:t>
      </w:r>
      <w:r w:rsidR="00B066AE" w:rsidRPr="00455205">
        <w:rPr>
          <w:rFonts w:ascii="Book Antiqua" w:eastAsia="Aptos" w:hAnsi="Book Antiqua" w:cs="Arial"/>
          <w:kern w:val="2"/>
          <w:szCs w:val="24"/>
          <w:lang w:val="en-GB"/>
          <w14:ligatures w14:val="standardContextual"/>
        </w:rPr>
        <w:t xml:space="preserve"> report</w:t>
      </w:r>
      <w:r w:rsidR="00591F0B" w:rsidRPr="00455205">
        <w:rPr>
          <w:rFonts w:ascii="Book Antiqua" w:eastAsia="Aptos" w:hAnsi="Book Antiqua" w:cs="Arial"/>
          <w:kern w:val="2"/>
          <w:szCs w:val="24"/>
          <w:lang w:val="en-GB"/>
          <w14:ligatures w14:val="standardContextual"/>
        </w:rPr>
        <w:t xml:space="preserve"> has brought to the forefront the analysis of T</w:t>
      </w:r>
      <w:r w:rsidR="00B066AE" w:rsidRPr="00455205">
        <w:rPr>
          <w:rFonts w:ascii="Book Antiqua" w:eastAsia="Aptos" w:hAnsi="Book Antiqua" w:cs="Arial"/>
          <w:kern w:val="2"/>
          <w:szCs w:val="24"/>
          <w:lang w:val="en-GB"/>
          <w14:ligatures w14:val="standardContextual"/>
        </w:rPr>
        <w:t xml:space="preserve">ax </w:t>
      </w:r>
      <w:r w:rsidR="00591F0B" w:rsidRPr="00455205">
        <w:rPr>
          <w:rFonts w:ascii="Book Antiqua" w:eastAsia="Aptos" w:hAnsi="Book Antiqua" w:cs="Arial"/>
          <w:kern w:val="2"/>
          <w:szCs w:val="24"/>
          <w:lang w:val="en-GB"/>
          <w14:ligatures w14:val="standardContextual"/>
        </w:rPr>
        <w:t>E</w:t>
      </w:r>
      <w:r w:rsidR="00B066AE" w:rsidRPr="00455205">
        <w:rPr>
          <w:rFonts w:ascii="Book Antiqua" w:eastAsia="Aptos" w:hAnsi="Book Antiqua" w:cs="Arial"/>
          <w:kern w:val="2"/>
          <w:szCs w:val="24"/>
          <w:lang w:val="en-GB"/>
          <w14:ligatures w14:val="standardContextual"/>
        </w:rPr>
        <w:t>xpenditure</w:t>
      </w:r>
      <w:r w:rsidR="00591F0B" w:rsidRPr="00455205">
        <w:rPr>
          <w:rFonts w:ascii="Book Antiqua" w:eastAsia="Aptos" w:hAnsi="Book Antiqua" w:cs="Arial"/>
          <w:kern w:val="2"/>
          <w:szCs w:val="24"/>
          <w:lang w:val="en-GB"/>
          <w14:ligatures w14:val="standardContextual"/>
        </w:rPr>
        <w:t xml:space="preserve"> in Tanzania</w:t>
      </w:r>
      <w:r w:rsidRPr="00455205">
        <w:rPr>
          <w:rFonts w:ascii="Book Antiqua" w:eastAsia="Aptos" w:hAnsi="Book Antiqua" w:cs="Arial"/>
          <w:kern w:val="2"/>
          <w:szCs w:val="24"/>
          <w:lang w:val="en-GB"/>
          <w14:ligatures w14:val="standardContextual"/>
        </w:rPr>
        <w:t xml:space="preserve"> for the year 2023.</w:t>
      </w:r>
      <w:r w:rsidR="001A1C51">
        <w:rPr>
          <w:rFonts w:ascii="Book Antiqua" w:eastAsia="Aptos" w:hAnsi="Book Antiqua" w:cs="Arial"/>
          <w:kern w:val="2"/>
          <w:szCs w:val="24"/>
          <w:lang w:val="en-GB"/>
          <w14:ligatures w14:val="standardContextual"/>
        </w:rPr>
        <w:t xml:space="preserve"> </w:t>
      </w:r>
      <w:r w:rsidRPr="00455205">
        <w:rPr>
          <w:rFonts w:ascii="Book Antiqua" w:eastAsia="Aptos" w:hAnsi="Book Antiqua" w:cs="Arial"/>
          <w:kern w:val="2"/>
          <w:szCs w:val="24"/>
          <w:lang w:val="en-GB"/>
          <w14:ligatures w14:val="standardContextual"/>
        </w:rPr>
        <w:t>T</w:t>
      </w:r>
      <w:r w:rsidR="00591F0B" w:rsidRPr="00455205">
        <w:rPr>
          <w:rFonts w:ascii="Book Antiqua" w:eastAsia="Aptos" w:hAnsi="Book Antiqua" w:cs="Arial"/>
          <w:kern w:val="2"/>
          <w:szCs w:val="24"/>
          <w:lang w:val="en-GB"/>
          <w14:ligatures w14:val="standardContextual"/>
        </w:rPr>
        <w:t xml:space="preserve">he findings revealed that, the total tax expenditure </w:t>
      </w:r>
      <w:r w:rsidR="00546AD0" w:rsidRPr="00455205">
        <w:rPr>
          <w:rFonts w:ascii="Book Antiqua" w:eastAsia="Aptos" w:hAnsi="Book Antiqua" w:cs="Arial"/>
          <w:kern w:val="2"/>
          <w:szCs w:val="24"/>
          <w:lang w:val="en-GB"/>
          <w14:ligatures w14:val="standardContextual"/>
        </w:rPr>
        <w:t xml:space="preserve">recorded </w:t>
      </w:r>
      <w:r w:rsidR="00591F0B" w:rsidRPr="00455205">
        <w:rPr>
          <w:rFonts w:ascii="Book Antiqua" w:eastAsia="Aptos" w:hAnsi="Book Antiqua" w:cs="Arial"/>
          <w:kern w:val="2"/>
          <w:szCs w:val="24"/>
          <w:lang w:val="en-GB"/>
          <w14:ligatures w14:val="standardContextual"/>
        </w:rPr>
        <w:t xml:space="preserve">was </w:t>
      </w:r>
      <w:r w:rsidR="00591F0B" w:rsidRPr="00455205">
        <w:rPr>
          <w:rFonts w:ascii="Book Antiqua" w:eastAsia="Aptos" w:hAnsi="Book Antiqua" w:cs="Arial"/>
          <w:b/>
          <w:kern w:val="2"/>
          <w:szCs w:val="24"/>
          <w:lang w:val="en-GB"/>
          <w14:ligatures w14:val="standardContextual"/>
        </w:rPr>
        <w:t>TZS 3,081,312.86 million</w:t>
      </w:r>
      <w:r w:rsidR="00B66B4B" w:rsidRPr="00455205">
        <w:rPr>
          <w:rFonts w:ascii="Book Antiqua" w:eastAsia="Aptos" w:hAnsi="Book Antiqua" w:cs="Arial"/>
          <w:b/>
          <w:kern w:val="2"/>
          <w:szCs w:val="24"/>
          <w:lang w:val="en-GB"/>
          <w14:ligatures w14:val="standardContextual"/>
        </w:rPr>
        <w:t xml:space="preserve"> </w:t>
      </w:r>
      <w:r w:rsidR="00B66B4B" w:rsidRPr="00455205">
        <w:rPr>
          <w:rFonts w:ascii="Book Antiqua" w:eastAsia="Aptos" w:hAnsi="Book Antiqua" w:cs="Arial"/>
          <w:kern w:val="2"/>
          <w:szCs w:val="24"/>
          <w:lang w:val="en-GB"/>
          <w14:ligatures w14:val="standardContextual"/>
        </w:rPr>
        <w:t>which is</w:t>
      </w:r>
      <w:r w:rsidR="00B66B4B" w:rsidRPr="00455205">
        <w:rPr>
          <w:rFonts w:ascii="Book Antiqua" w:eastAsia="Aptos" w:hAnsi="Book Antiqua" w:cs="Arial"/>
          <w:b/>
          <w:kern w:val="2"/>
          <w:szCs w:val="24"/>
          <w:lang w:val="en-GB"/>
          <w14:ligatures w14:val="standardContextual"/>
        </w:rPr>
        <w:t xml:space="preserve"> 1.</w:t>
      </w:r>
      <w:r w:rsidR="00441811" w:rsidRPr="00455205">
        <w:rPr>
          <w:rFonts w:ascii="Book Antiqua" w:eastAsia="Aptos" w:hAnsi="Book Antiqua" w:cs="Arial"/>
          <w:b/>
          <w:kern w:val="2"/>
          <w:szCs w:val="24"/>
          <w:lang w:val="en-GB"/>
          <w14:ligatures w14:val="standardContextual"/>
        </w:rPr>
        <w:t>63 p</w:t>
      </w:r>
      <w:r w:rsidR="00B66B4B" w:rsidRPr="00455205">
        <w:rPr>
          <w:rFonts w:ascii="Book Antiqua" w:eastAsia="Aptos" w:hAnsi="Book Antiqua" w:cs="Arial"/>
          <w:b/>
          <w:kern w:val="2"/>
          <w:szCs w:val="24"/>
          <w:lang w:val="en-GB"/>
          <w14:ligatures w14:val="standardContextual"/>
        </w:rPr>
        <w:t xml:space="preserve">ercent of GDP and 12.86 percent </w:t>
      </w:r>
      <w:r w:rsidR="00B66B4B" w:rsidRPr="00455205">
        <w:rPr>
          <w:rFonts w:ascii="Book Antiqua" w:eastAsia="Aptos" w:hAnsi="Book Antiqua" w:cs="Arial"/>
          <w:kern w:val="2"/>
          <w:szCs w:val="24"/>
          <w:lang w:val="en-GB"/>
          <w14:ligatures w14:val="standardContextual"/>
        </w:rPr>
        <w:t>of total revenue collected in 2023</w:t>
      </w:r>
      <w:r w:rsidR="00591F0B" w:rsidRPr="00455205">
        <w:rPr>
          <w:rFonts w:ascii="Book Antiqua" w:eastAsia="Aptos" w:hAnsi="Book Antiqua" w:cs="Arial"/>
          <w:kern w:val="2"/>
          <w:szCs w:val="24"/>
          <w:lang w:val="en-GB"/>
          <w14:ligatures w14:val="standardContextual"/>
        </w:rPr>
        <w:t>.</w:t>
      </w:r>
      <w:r w:rsidR="00452A77" w:rsidRPr="00455205">
        <w:rPr>
          <w:rFonts w:ascii="Book Antiqua" w:eastAsia="Aptos" w:hAnsi="Book Antiqua" w:cs="Arial"/>
          <w:kern w:val="2"/>
          <w:szCs w:val="24"/>
          <w:lang w:val="en-GB"/>
          <w14:ligatures w14:val="standardContextual"/>
        </w:rPr>
        <w:t xml:space="preserve"> This amount</w:t>
      </w:r>
      <w:r w:rsidR="00591F0B" w:rsidRPr="00455205">
        <w:rPr>
          <w:rFonts w:ascii="Book Antiqua" w:eastAsia="Aptos" w:hAnsi="Book Antiqua" w:cs="Arial"/>
          <w:kern w:val="2"/>
          <w:szCs w:val="24"/>
          <w:lang w:val="en-GB"/>
          <w14:ligatures w14:val="standardContextual"/>
        </w:rPr>
        <w:t xml:space="preserve"> comprises tax expenditure on Income Tax amounting to </w:t>
      </w:r>
      <w:r w:rsidR="00591F0B" w:rsidRPr="00455205">
        <w:rPr>
          <w:rFonts w:ascii="Book Antiqua" w:eastAsia="Aptos" w:hAnsi="Book Antiqua" w:cs="Arial"/>
          <w:b/>
          <w:kern w:val="2"/>
          <w:szCs w:val="24"/>
          <w:lang w:val="en-GB"/>
          <w14:ligatures w14:val="standardContextual"/>
        </w:rPr>
        <w:t>TZS 1,934.94 million (0.06%)</w:t>
      </w:r>
      <w:r w:rsidR="00591F0B" w:rsidRPr="00455205">
        <w:rPr>
          <w:rFonts w:ascii="Book Antiqua" w:eastAsia="Aptos" w:hAnsi="Book Antiqua" w:cs="Arial"/>
          <w:kern w:val="2"/>
          <w:szCs w:val="24"/>
          <w:lang w:val="en-GB"/>
          <w14:ligatures w14:val="standardContextual"/>
        </w:rPr>
        <w:t xml:space="preserve">; Excise Duty amounting to </w:t>
      </w:r>
      <w:r w:rsidR="00591F0B" w:rsidRPr="00455205">
        <w:rPr>
          <w:rFonts w:ascii="Book Antiqua" w:eastAsia="Aptos" w:hAnsi="Book Antiqua" w:cs="Arial"/>
          <w:b/>
          <w:kern w:val="2"/>
          <w:szCs w:val="24"/>
          <w:lang w:val="en-GB"/>
          <w14:ligatures w14:val="standardContextual"/>
        </w:rPr>
        <w:t>TZS</w:t>
      </w:r>
      <w:r w:rsidR="00591F0B" w:rsidRPr="00455205">
        <w:rPr>
          <w:rFonts w:ascii="Book Antiqua" w:eastAsia="Aptos" w:hAnsi="Book Antiqua" w:cs="Arial"/>
          <w:kern w:val="2"/>
          <w:szCs w:val="24"/>
          <w:lang w:val="en-GB"/>
          <w14:ligatures w14:val="standardContextual"/>
        </w:rPr>
        <w:t xml:space="preserve"> </w:t>
      </w:r>
      <w:r w:rsidR="00591F0B" w:rsidRPr="00455205">
        <w:rPr>
          <w:rFonts w:ascii="Book Antiqua" w:eastAsia="Aptos" w:hAnsi="Book Antiqua" w:cs="Arial"/>
          <w:b/>
          <w:kern w:val="2"/>
          <w:szCs w:val="24"/>
          <w:lang w:val="en-GB"/>
          <w14:ligatures w14:val="standardContextual"/>
        </w:rPr>
        <w:t>37,816.26 million (1.23%);</w:t>
      </w:r>
      <w:r w:rsidR="00591F0B" w:rsidRPr="00455205">
        <w:rPr>
          <w:rFonts w:ascii="Book Antiqua" w:eastAsia="Aptos" w:hAnsi="Book Antiqua" w:cs="Arial"/>
          <w:kern w:val="2"/>
          <w:szCs w:val="24"/>
          <w:lang w:val="en-GB"/>
          <w14:ligatures w14:val="standardContextual"/>
        </w:rPr>
        <w:t xml:space="preserve"> Import Duty tota</w:t>
      </w:r>
      <w:r w:rsidR="00616578" w:rsidRPr="00455205">
        <w:rPr>
          <w:rFonts w:ascii="Book Antiqua" w:eastAsia="Aptos" w:hAnsi="Book Antiqua" w:cs="Arial"/>
          <w:kern w:val="2"/>
          <w:szCs w:val="24"/>
          <w:lang w:val="en-GB"/>
          <w14:ligatures w14:val="standardContextual"/>
        </w:rPr>
        <w:t>l of</w:t>
      </w:r>
      <w:r w:rsidR="00591F0B" w:rsidRPr="00455205">
        <w:rPr>
          <w:rFonts w:ascii="Book Antiqua" w:eastAsia="Aptos" w:hAnsi="Book Antiqua" w:cs="Arial"/>
          <w:kern w:val="2"/>
          <w:szCs w:val="24"/>
          <w:lang w:val="en-GB"/>
          <w14:ligatures w14:val="standardContextual"/>
        </w:rPr>
        <w:t xml:space="preserve"> </w:t>
      </w:r>
      <w:r w:rsidR="00591F0B" w:rsidRPr="00455205">
        <w:rPr>
          <w:rFonts w:ascii="Book Antiqua" w:eastAsia="Aptos" w:hAnsi="Book Antiqua" w:cs="Arial"/>
          <w:b/>
          <w:kern w:val="2"/>
          <w:szCs w:val="24"/>
          <w:lang w:val="en-GB"/>
          <w14:ligatures w14:val="standardContextual"/>
        </w:rPr>
        <w:t>TZS 674,202.56 million (21.88%);</w:t>
      </w:r>
      <w:r w:rsidR="00591F0B" w:rsidRPr="00455205">
        <w:rPr>
          <w:rFonts w:ascii="Book Antiqua" w:eastAsia="Aptos" w:hAnsi="Book Antiqua" w:cs="Arial"/>
          <w:kern w:val="2"/>
          <w:szCs w:val="24"/>
          <w:lang w:val="en-GB"/>
          <w14:ligatures w14:val="standardContextual"/>
        </w:rPr>
        <w:t xml:space="preserve"> VAT on Imports amounting to </w:t>
      </w:r>
      <w:r w:rsidR="00591F0B" w:rsidRPr="00455205">
        <w:rPr>
          <w:rFonts w:ascii="Book Antiqua" w:eastAsia="Aptos" w:hAnsi="Book Antiqua" w:cs="Arial"/>
          <w:b/>
          <w:kern w:val="2"/>
          <w:szCs w:val="24"/>
          <w:lang w:val="en-GB"/>
          <w14:ligatures w14:val="standardContextual"/>
        </w:rPr>
        <w:t>TZS 1,001,746.55 million (32.51%);</w:t>
      </w:r>
      <w:r w:rsidR="00591F0B" w:rsidRPr="00455205">
        <w:rPr>
          <w:rFonts w:ascii="Book Antiqua" w:eastAsia="Aptos" w:hAnsi="Book Antiqua" w:cs="Arial"/>
          <w:kern w:val="2"/>
          <w:szCs w:val="24"/>
          <w:lang w:val="en-GB"/>
          <w14:ligatures w14:val="standardContextual"/>
        </w:rPr>
        <w:t xml:space="preserve"> VAT Deferment on imported capital goods at a tune of </w:t>
      </w:r>
      <w:r w:rsidR="00591F0B" w:rsidRPr="00455205">
        <w:rPr>
          <w:rFonts w:ascii="Book Antiqua" w:eastAsia="Aptos" w:hAnsi="Book Antiqua" w:cs="Arial"/>
          <w:b/>
          <w:kern w:val="2"/>
          <w:szCs w:val="24"/>
          <w:lang w:val="en-GB"/>
          <w14:ligatures w14:val="standardContextual"/>
        </w:rPr>
        <w:t>TZS 256,854.39 million (8.34%);</w:t>
      </w:r>
      <w:r w:rsidR="00591F0B" w:rsidRPr="00455205">
        <w:rPr>
          <w:rFonts w:ascii="Book Antiqua" w:eastAsia="Aptos" w:hAnsi="Book Antiqua" w:cs="Arial"/>
          <w:kern w:val="2"/>
          <w:szCs w:val="24"/>
          <w:lang w:val="en-GB"/>
          <w14:ligatures w14:val="standardContextual"/>
        </w:rPr>
        <w:t xml:space="preserve"> and VAT on domestic supplies (exempt and zero-rated) amounting to </w:t>
      </w:r>
      <w:r w:rsidR="00591F0B" w:rsidRPr="00455205">
        <w:rPr>
          <w:rFonts w:ascii="Book Antiqua" w:eastAsia="Aptos" w:hAnsi="Book Antiqua" w:cs="Arial"/>
          <w:b/>
          <w:kern w:val="2"/>
          <w:szCs w:val="24"/>
          <w:lang w:val="en-GB"/>
          <w14:ligatures w14:val="standardContextual"/>
        </w:rPr>
        <w:t>TZS 1,108,758.16 million</w:t>
      </w:r>
      <w:r w:rsidR="00591F0B" w:rsidRPr="00455205">
        <w:rPr>
          <w:rFonts w:ascii="Book Antiqua" w:eastAsia="Aptos" w:hAnsi="Book Antiqua" w:cs="Arial"/>
          <w:kern w:val="2"/>
          <w:szCs w:val="24"/>
          <w:lang w:val="en-GB"/>
          <w14:ligatures w14:val="standardContextual"/>
        </w:rPr>
        <w:t xml:space="preserve"> </w:t>
      </w:r>
      <w:r w:rsidR="00591F0B" w:rsidRPr="00455205">
        <w:rPr>
          <w:rFonts w:ascii="Book Antiqua" w:eastAsia="Aptos" w:hAnsi="Book Antiqua" w:cs="Arial"/>
          <w:b/>
          <w:kern w:val="2"/>
          <w:szCs w:val="24"/>
          <w:lang w:val="en-GB"/>
          <w14:ligatures w14:val="standardContextual"/>
        </w:rPr>
        <w:t>(35.98%).</w:t>
      </w:r>
    </w:p>
    <w:p w14:paraId="7C6DFA69" w14:textId="3B413898" w:rsidR="0020746A" w:rsidRPr="00455205" w:rsidRDefault="0020746A" w:rsidP="009519A4">
      <w:pPr>
        <w:tabs>
          <w:tab w:val="left" w:pos="0"/>
        </w:tabs>
        <w:spacing w:line="276" w:lineRule="auto"/>
        <w:jc w:val="both"/>
        <w:rPr>
          <w:rFonts w:ascii="Book Antiqua" w:eastAsia="Aptos" w:hAnsi="Book Antiqua" w:cs="Arial"/>
          <w:bCs/>
          <w:kern w:val="2"/>
          <w:szCs w:val="24"/>
          <w14:ligatures w14:val="standardContextual"/>
        </w:rPr>
      </w:pPr>
      <w:r w:rsidRPr="00455205">
        <w:rPr>
          <w:rFonts w:ascii="Book Antiqua" w:eastAsia="Aptos" w:hAnsi="Book Antiqua" w:cs="Arial"/>
          <w:kern w:val="2"/>
          <w:szCs w:val="24"/>
          <w:lang w:val="en-GB"/>
          <w14:ligatures w14:val="standardContextual"/>
        </w:rPr>
        <w:t xml:space="preserve">It is worth noting that, the </w:t>
      </w:r>
      <w:r w:rsidR="00D70A28" w:rsidRPr="00455205">
        <w:rPr>
          <w:rFonts w:ascii="Book Antiqua" w:eastAsia="Aptos" w:hAnsi="Book Antiqua" w:cs="Arial"/>
          <w:kern w:val="2"/>
          <w:szCs w:val="24"/>
          <w:lang w:val="en-GB"/>
          <w14:ligatures w14:val="standardContextual"/>
        </w:rPr>
        <w:t xml:space="preserve">Total </w:t>
      </w:r>
      <w:r w:rsidRPr="00455205">
        <w:rPr>
          <w:rFonts w:ascii="Book Antiqua" w:eastAsia="Aptos" w:hAnsi="Book Antiqua" w:cs="Arial"/>
          <w:kern w:val="2"/>
          <w:szCs w:val="24"/>
          <w:lang w:val="en-GB"/>
          <w14:ligatures w14:val="standardContextual"/>
        </w:rPr>
        <w:t>VAT Expenditure</w:t>
      </w:r>
      <w:r w:rsidR="00D74A0F" w:rsidRPr="00455205">
        <w:rPr>
          <w:rFonts w:ascii="Book Antiqua" w:eastAsia="Aptos" w:hAnsi="Book Antiqua" w:cs="Arial"/>
          <w:kern w:val="2"/>
          <w:szCs w:val="24"/>
          <w:lang w:val="en-GB"/>
          <w14:ligatures w14:val="standardContextual"/>
        </w:rPr>
        <w:t xml:space="preserve"> (Domestic and Imported)</w:t>
      </w:r>
      <w:r w:rsidRPr="00455205">
        <w:rPr>
          <w:rFonts w:ascii="Book Antiqua" w:eastAsia="Aptos" w:hAnsi="Book Antiqua" w:cs="Arial"/>
          <w:kern w:val="2"/>
          <w:szCs w:val="24"/>
          <w:lang w:val="en-GB"/>
          <w14:ligatures w14:val="standardContextual"/>
        </w:rPr>
        <w:t xml:space="preserve"> dominated the huge share of all tax expenditures as it contributed to a total value of </w:t>
      </w:r>
      <w:r w:rsidR="009519A4" w:rsidRPr="00455205">
        <w:rPr>
          <w:rFonts w:ascii="Book Antiqua" w:eastAsia="Aptos" w:hAnsi="Book Antiqua" w:cs="Arial"/>
          <w:b/>
          <w:kern w:val="2"/>
          <w:szCs w:val="24"/>
          <w:lang w:val="en-GB"/>
          <w14:ligatures w14:val="standardContextual"/>
        </w:rPr>
        <w:t xml:space="preserve">TZS </w:t>
      </w:r>
      <w:r w:rsidR="00213D73" w:rsidRPr="00455205">
        <w:rPr>
          <w:rFonts w:ascii="Book Antiqua" w:eastAsia="Aptos" w:hAnsi="Book Antiqua" w:cs="Arial"/>
          <w:b/>
          <w:bCs/>
          <w:kern w:val="2"/>
          <w:szCs w:val="24"/>
          <w14:ligatures w14:val="standardContextual"/>
        </w:rPr>
        <w:t xml:space="preserve">2,367,359.16 </w:t>
      </w:r>
      <w:r w:rsidR="009519A4" w:rsidRPr="00455205">
        <w:rPr>
          <w:rFonts w:ascii="Book Antiqua" w:eastAsia="Aptos" w:hAnsi="Book Antiqua" w:cs="Arial"/>
          <w:b/>
          <w:bCs/>
          <w:kern w:val="2"/>
          <w:szCs w:val="24"/>
          <w14:ligatures w14:val="standardContextual"/>
        </w:rPr>
        <w:t>Million</w:t>
      </w:r>
      <w:r w:rsidR="009519A4" w:rsidRPr="00455205">
        <w:rPr>
          <w:rFonts w:ascii="Book Antiqua" w:eastAsia="Aptos" w:hAnsi="Book Antiqua" w:cs="Arial"/>
          <w:bCs/>
          <w:kern w:val="2"/>
          <w:szCs w:val="24"/>
          <w14:ligatures w14:val="standardContextual"/>
        </w:rPr>
        <w:t xml:space="preserve"> equivalent to</w:t>
      </w:r>
      <w:r w:rsidR="00D70A28" w:rsidRPr="00455205">
        <w:rPr>
          <w:rFonts w:ascii="Book Antiqua" w:eastAsia="Aptos" w:hAnsi="Book Antiqua" w:cs="Arial"/>
          <w:bCs/>
          <w:kern w:val="2"/>
          <w:szCs w:val="24"/>
          <w14:ligatures w14:val="standardContextual"/>
        </w:rPr>
        <w:t xml:space="preserve"> </w:t>
      </w:r>
      <w:r w:rsidR="00D70A28" w:rsidRPr="00455205">
        <w:rPr>
          <w:rFonts w:ascii="Book Antiqua" w:eastAsia="Aptos" w:hAnsi="Book Antiqua" w:cs="Arial"/>
          <w:b/>
          <w:bCs/>
          <w:kern w:val="2"/>
          <w:szCs w:val="24"/>
          <w14:ligatures w14:val="standardContextual"/>
        </w:rPr>
        <w:t>77</w:t>
      </w:r>
      <w:r w:rsidR="009519A4" w:rsidRPr="00455205">
        <w:rPr>
          <w:rFonts w:ascii="Book Antiqua" w:eastAsia="Aptos" w:hAnsi="Book Antiqua" w:cs="Arial"/>
          <w:b/>
          <w:bCs/>
          <w:kern w:val="2"/>
          <w:szCs w:val="24"/>
          <w14:ligatures w14:val="standardContextual"/>
        </w:rPr>
        <w:t xml:space="preserve"> percent</w:t>
      </w:r>
      <w:r w:rsidR="009519A4" w:rsidRPr="00455205">
        <w:rPr>
          <w:rFonts w:ascii="Book Antiqua" w:eastAsia="Aptos" w:hAnsi="Book Antiqua" w:cs="Arial"/>
          <w:bCs/>
          <w:kern w:val="2"/>
          <w:szCs w:val="24"/>
          <w14:ligatures w14:val="standardContextual"/>
        </w:rPr>
        <w:t xml:space="preserve"> of Total Tax Expenditures</w:t>
      </w:r>
      <w:r w:rsidR="00D70A28" w:rsidRPr="00455205">
        <w:rPr>
          <w:rFonts w:ascii="Book Antiqua" w:eastAsia="Aptos" w:hAnsi="Book Antiqua" w:cs="Arial"/>
          <w:bCs/>
          <w:kern w:val="2"/>
          <w:szCs w:val="24"/>
          <w14:ligatures w14:val="standardContextual"/>
        </w:rPr>
        <w:t xml:space="preserve">, </w:t>
      </w:r>
      <w:r w:rsidR="00D70A28" w:rsidRPr="00455205">
        <w:rPr>
          <w:rFonts w:ascii="Book Antiqua" w:eastAsia="Aptos" w:hAnsi="Book Antiqua" w:cs="Arial"/>
          <w:b/>
          <w:bCs/>
          <w:kern w:val="2"/>
          <w:szCs w:val="24"/>
          <w14:ligatures w14:val="standardContextual"/>
        </w:rPr>
        <w:t>10 percent</w:t>
      </w:r>
      <w:r w:rsidR="00D70A28" w:rsidRPr="00455205">
        <w:rPr>
          <w:rFonts w:ascii="Book Antiqua" w:eastAsia="Aptos" w:hAnsi="Book Antiqua" w:cs="Arial"/>
          <w:bCs/>
          <w:kern w:val="2"/>
          <w:szCs w:val="24"/>
          <w14:ligatures w14:val="standardContextual"/>
        </w:rPr>
        <w:t xml:space="preserve"> of total tax collected</w:t>
      </w:r>
      <w:r w:rsidR="00D339CE" w:rsidRPr="00455205">
        <w:rPr>
          <w:rFonts w:ascii="Book Antiqua" w:eastAsia="Aptos" w:hAnsi="Book Antiqua" w:cs="Arial"/>
          <w:bCs/>
          <w:kern w:val="2"/>
          <w:szCs w:val="24"/>
          <w14:ligatures w14:val="standardContextual"/>
        </w:rPr>
        <w:t xml:space="preserve"> and </w:t>
      </w:r>
      <w:r w:rsidR="00D70A28" w:rsidRPr="00455205">
        <w:rPr>
          <w:rFonts w:ascii="Book Antiqua" w:eastAsia="Aptos" w:hAnsi="Book Antiqua" w:cs="Arial"/>
          <w:b/>
          <w:bCs/>
          <w:kern w:val="2"/>
          <w:szCs w:val="24"/>
          <w14:ligatures w14:val="standardContextual"/>
        </w:rPr>
        <w:t>1.</w:t>
      </w:r>
      <w:r w:rsidR="00630341" w:rsidRPr="00455205">
        <w:rPr>
          <w:rFonts w:ascii="Book Antiqua" w:eastAsia="Aptos" w:hAnsi="Book Antiqua" w:cs="Arial"/>
          <w:b/>
          <w:bCs/>
          <w:kern w:val="2"/>
          <w:szCs w:val="24"/>
          <w14:ligatures w14:val="standardContextual"/>
        </w:rPr>
        <w:t>25</w:t>
      </w:r>
      <w:r w:rsidR="00D70A28" w:rsidRPr="00455205">
        <w:rPr>
          <w:rFonts w:ascii="Book Antiqua" w:eastAsia="Aptos" w:hAnsi="Book Antiqua" w:cs="Arial"/>
          <w:b/>
          <w:bCs/>
          <w:kern w:val="2"/>
          <w:szCs w:val="24"/>
          <w14:ligatures w14:val="standardContextual"/>
        </w:rPr>
        <w:t xml:space="preserve"> </w:t>
      </w:r>
      <w:r w:rsidR="00D339CE" w:rsidRPr="00455205">
        <w:rPr>
          <w:rFonts w:ascii="Book Antiqua" w:eastAsia="Aptos" w:hAnsi="Book Antiqua" w:cs="Arial"/>
          <w:b/>
          <w:bCs/>
          <w:kern w:val="2"/>
          <w:szCs w:val="24"/>
          <w14:ligatures w14:val="standardContextual"/>
        </w:rPr>
        <w:t>percent</w:t>
      </w:r>
      <w:r w:rsidR="00D339CE" w:rsidRPr="00455205">
        <w:rPr>
          <w:rFonts w:ascii="Book Antiqua" w:eastAsia="Aptos" w:hAnsi="Book Antiqua" w:cs="Arial"/>
          <w:bCs/>
          <w:kern w:val="2"/>
          <w:szCs w:val="24"/>
          <w14:ligatures w14:val="standardContextual"/>
        </w:rPr>
        <w:t xml:space="preserve"> of the GDP</w:t>
      </w:r>
      <w:r w:rsidR="00ED4C01" w:rsidRPr="00455205">
        <w:rPr>
          <w:rFonts w:ascii="Book Antiqua" w:eastAsia="Aptos" w:hAnsi="Book Antiqua" w:cs="Arial"/>
          <w:bCs/>
          <w:kern w:val="2"/>
          <w:szCs w:val="24"/>
          <w14:ligatures w14:val="standardContextual"/>
        </w:rPr>
        <w:t xml:space="preserve"> (</w:t>
      </w:r>
      <w:r w:rsidR="00EC1373">
        <w:rPr>
          <w:rFonts w:ascii="Book Antiqua" w:eastAsia="Aptos" w:hAnsi="Book Antiqua" w:cs="Arial"/>
          <w:b/>
          <w:bCs/>
          <w:kern w:val="2"/>
          <w:szCs w:val="24"/>
          <w14:ligatures w14:val="standardContextual"/>
        </w:rPr>
        <w:t>Table 8</w:t>
      </w:r>
      <w:r w:rsidR="00ED4C01" w:rsidRPr="00455205">
        <w:rPr>
          <w:rFonts w:ascii="Book Antiqua" w:eastAsia="Aptos" w:hAnsi="Book Antiqua" w:cs="Arial"/>
          <w:bCs/>
          <w:kern w:val="2"/>
          <w:szCs w:val="24"/>
          <w14:ligatures w14:val="standardContextual"/>
        </w:rPr>
        <w:t>)</w:t>
      </w:r>
      <w:r w:rsidR="00D339CE" w:rsidRPr="00455205">
        <w:rPr>
          <w:rFonts w:ascii="Book Antiqua" w:eastAsia="Aptos" w:hAnsi="Book Antiqua" w:cs="Arial"/>
          <w:bCs/>
          <w:kern w:val="2"/>
          <w:szCs w:val="24"/>
          <w14:ligatures w14:val="standardContextual"/>
        </w:rPr>
        <w:t>.</w:t>
      </w:r>
      <w:r w:rsidR="00DC7516" w:rsidRPr="00455205">
        <w:rPr>
          <w:rFonts w:ascii="Book Antiqua" w:hAnsi="Book Antiqua" w:cs="Arial"/>
          <w:lang w:val="en-GB"/>
        </w:rPr>
        <w:t xml:space="preserve"> </w:t>
      </w:r>
      <w:r w:rsidR="00DC7516" w:rsidRPr="00455205">
        <w:rPr>
          <w:rFonts w:ascii="Book Antiqua" w:eastAsia="Aptos" w:hAnsi="Book Antiqua" w:cs="Arial"/>
          <w:bCs/>
          <w:kern w:val="2"/>
          <w:szCs w:val="24"/>
          <w:lang w:val="en-GB"/>
          <w14:ligatures w14:val="standardContextual"/>
        </w:rPr>
        <w:t xml:space="preserve">This is mainly attributed </w:t>
      </w:r>
      <w:r w:rsidR="00593A67">
        <w:rPr>
          <w:rFonts w:ascii="Book Antiqua" w:eastAsia="Aptos" w:hAnsi="Book Antiqua" w:cs="Arial"/>
          <w:bCs/>
          <w:kern w:val="2"/>
          <w:szCs w:val="24"/>
          <w:lang w:val="en-GB"/>
          <w14:ligatures w14:val="standardContextual"/>
        </w:rPr>
        <w:t>to</w:t>
      </w:r>
      <w:r w:rsidR="00593A67" w:rsidRPr="00455205">
        <w:rPr>
          <w:rFonts w:ascii="Book Antiqua" w:eastAsia="Aptos" w:hAnsi="Book Antiqua" w:cs="Arial"/>
          <w:bCs/>
          <w:kern w:val="2"/>
          <w:szCs w:val="24"/>
          <w:lang w:val="en-GB"/>
          <w14:ligatures w14:val="standardContextual"/>
        </w:rPr>
        <w:t xml:space="preserve"> </w:t>
      </w:r>
      <w:r w:rsidR="00DC7516" w:rsidRPr="00455205">
        <w:rPr>
          <w:rFonts w:ascii="Book Antiqua" w:eastAsia="Aptos" w:hAnsi="Book Antiqua" w:cs="Arial"/>
          <w:bCs/>
          <w:kern w:val="2"/>
          <w:szCs w:val="24"/>
          <w:lang w:val="en-GB"/>
          <w14:ligatures w14:val="standardContextual"/>
        </w:rPr>
        <w:t xml:space="preserve">the exemptions </w:t>
      </w:r>
      <w:r w:rsidR="00D70A28" w:rsidRPr="00455205">
        <w:rPr>
          <w:rFonts w:ascii="Book Antiqua" w:eastAsia="Aptos" w:hAnsi="Book Antiqua" w:cs="Arial"/>
          <w:bCs/>
          <w:kern w:val="2"/>
          <w:szCs w:val="24"/>
          <w:lang w:val="en-GB"/>
          <w14:ligatures w14:val="standardContextual"/>
        </w:rPr>
        <w:t>granted to</w:t>
      </w:r>
      <w:r w:rsidR="00DC7516" w:rsidRPr="00455205">
        <w:rPr>
          <w:rFonts w:ascii="Book Antiqua" w:eastAsia="Aptos" w:hAnsi="Book Antiqua" w:cs="Arial"/>
          <w:bCs/>
          <w:kern w:val="2"/>
          <w:szCs w:val="24"/>
          <w:lang w:val="en-GB"/>
          <w14:ligatures w14:val="standardContextual"/>
        </w:rPr>
        <w:t xml:space="preserve"> the government</w:t>
      </w:r>
      <w:r w:rsidR="00150A64" w:rsidRPr="00455205">
        <w:rPr>
          <w:rFonts w:ascii="Book Antiqua" w:eastAsia="Aptos" w:hAnsi="Book Antiqua" w:cs="Arial"/>
          <w:bCs/>
          <w:kern w:val="2"/>
          <w:szCs w:val="24"/>
          <w:lang w:val="en-GB"/>
          <w14:ligatures w14:val="standardContextual"/>
        </w:rPr>
        <w:t>/or donor</w:t>
      </w:r>
      <w:r w:rsidR="00DC7516" w:rsidRPr="00455205">
        <w:rPr>
          <w:rFonts w:ascii="Book Antiqua" w:eastAsia="Aptos" w:hAnsi="Book Antiqua" w:cs="Arial"/>
          <w:bCs/>
          <w:kern w:val="2"/>
          <w:szCs w:val="24"/>
          <w:lang w:val="en-GB"/>
          <w14:ligatures w14:val="standardContextual"/>
        </w:rPr>
        <w:t xml:space="preserve"> funded projects.</w:t>
      </w:r>
    </w:p>
    <w:p w14:paraId="222C9A0A" w14:textId="35AA938B" w:rsidR="00DD5A93" w:rsidRPr="00EC1373" w:rsidRDefault="00EC1373" w:rsidP="00EC1373">
      <w:pPr>
        <w:pStyle w:val="Caption"/>
        <w:spacing w:after="0"/>
        <w:rPr>
          <w:rFonts w:ascii="Book Antiqua" w:eastAsia="Aptos" w:hAnsi="Book Antiqua" w:cs="Arial"/>
          <w:b/>
          <w:bCs/>
          <w:i w:val="0"/>
          <w:color w:val="auto"/>
          <w:kern w:val="2"/>
          <w:sz w:val="24"/>
          <w:szCs w:val="24"/>
          <w14:ligatures w14:val="standardContextual"/>
        </w:rPr>
      </w:pPr>
      <w:bookmarkStart w:id="51" w:name="_Toc180511422"/>
      <w:r w:rsidRPr="00EC1373">
        <w:rPr>
          <w:rFonts w:ascii="Book Antiqua" w:hAnsi="Book Antiqua"/>
          <w:b/>
          <w:i w:val="0"/>
          <w:color w:val="auto"/>
          <w:sz w:val="24"/>
          <w:szCs w:val="24"/>
        </w:rPr>
        <w:t xml:space="preserve">Table </w:t>
      </w:r>
      <w:r w:rsidRPr="00EC1373">
        <w:rPr>
          <w:rFonts w:ascii="Book Antiqua" w:hAnsi="Book Antiqua"/>
          <w:b/>
          <w:i w:val="0"/>
          <w:color w:val="auto"/>
          <w:sz w:val="24"/>
          <w:szCs w:val="24"/>
        </w:rPr>
        <w:fldChar w:fldCharType="begin"/>
      </w:r>
      <w:r w:rsidRPr="00EC1373">
        <w:rPr>
          <w:rFonts w:ascii="Book Antiqua" w:hAnsi="Book Antiqua"/>
          <w:b/>
          <w:i w:val="0"/>
          <w:color w:val="auto"/>
          <w:sz w:val="24"/>
          <w:szCs w:val="24"/>
        </w:rPr>
        <w:instrText xml:space="preserve"> SEQ Table \* ARABIC </w:instrText>
      </w:r>
      <w:r w:rsidRPr="00EC1373">
        <w:rPr>
          <w:rFonts w:ascii="Book Antiqua" w:hAnsi="Book Antiqua"/>
          <w:b/>
          <w:i w:val="0"/>
          <w:color w:val="auto"/>
          <w:sz w:val="24"/>
          <w:szCs w:val="24"/>
        </w:rPr>
        <w:fldChar w:fldCharType="separate"/>
      </w:r>
      <w:r w:rsidR="00766BB2">
        <w:rPr>
          <w:rFonts w:ascii="Book Antiqua" w:hAnsi="Book Antiqua"/>
          <w:b/>
          <w:i w:val="0"/>
          <w:noProof/>
          <w:color w:val="auto"/>
          <w:sz w:val="24"/>
          <w:szCs w:val="24"/>
        </w:rPr>
        <w:t>9</w:t>
      </w:r>
      <w:r w:rsidRPr="00EC1373">
        <w:rPr>
          <w:rFonts w:ascii="Book Antiqua" w:hAnsi="Book Antiqua"/>
          <w:b/>
          <w:i w:val="0"/>
          <w:color w:val="auto"/>
          <w:sz w:val="24"/>
          <w:szCs w:val="24"/>
        </w:rPr>
        <w:fldChar w:fldCharType="end"/>
      </w:r>
      <w:r w:rsidR="00DD5A93" w:rsidRPr="00EC1373">
        <w:rPr>
          <w:rFonts w:ascii="Book Antiqua" w:eastAsia="Aptos" w:hAnsi="Book Antiqua" w:cs="Arial"/>
          <w:b/>
          <w:bCs/>
          <w:i w:val="0"/>
          <w:color w:val="auto"/>
          <w:kern w:val="2"/>
          <w:sz w:val="24"/>
          <w:szCs w:val="24"/>
          <w14:ligatures w14:val="standardContextual"/>
        </w:rPr>
        <w:t>: Total VAT Expenditures</w:t>
      </w:r>
      <w:bookmarkEnd w:id="51"/>
    </w:p>
    <w:tbl>
      <w:tblPr>
        <w:tblStyle w:val="TableGrid4"/>
        <w:tblW w:w="9314" w:type="dxa"/>
        <w:tblLook w:val="04A0" w:firstRow="1" w:lastRow="0" w:firstColumn="1" w:lastColumn="0" w:noHBand="0" w:noVBand="1"/>
      </w:tblPr>
      <w:tblGrid>
        <w:gridCol w:w="4267"/>
        <w:gridCol w:w="2819"/>
        <w:gridCol w:w="2228"/>
      </w:tblGrid>
      <w:tr w:rsidR="00DD5A93" w:rsidRPr="00455205" w14:paraId="50E9E220" w14:textId="77777777" w:rsidTr="0071358F">
        <w:trPr>
          <w:trHeight w:val="246"/>
        </w:trPr>
        <w:tc>
          <w:tcPr>
            <w:tcW w:w="4267" w:type="dxa"/>
            <w:shd w:val="clear" w:color="auto" w:fill="D9D9D9" w:themeFill="background1" w:themeFillShade="D9"/>
          </w:tcPr>
          <w:p w14:paraId="241E29E8" w14:textId="77777777" w:rsidR="00DD5A93" w:rsidRPr="00455205" w:rsidRDefault="00DD5A93" w:rsidP="0071358F">
            <w:pPr>
              <w:rPr>
                <w:rFonts w:ascii="Book Antiqua" w:hAnsi="Book Antiqua" w:cs="Arial"/>
                <w:b/>
                <w:szCs w:val="24"/>
              </w:rPr>
            </w:pPr>
            <w:r w:rsidRPr="00455205">
              <w:rPr>
                <w:rFonts w:ascii="Book Antiqua" w:hAnsi="Book Antiqua" w:cs="Arial"/>
                <w:b/>
                <w:szCs w:val="24"/>
              </w:rPr>
              <w:t>Tax Item</w:t>
            </w:r>
          </w:p>
        </w:tc>
        <w:tc>
          <w:tcPr>
            <w:tcW w:w="2819" w:type="dxa"/>
            <w:shd w:val="clear" w:color="auto" w:fill="D9D9D9" w:themeFill="background1" w:themeFillShade="D9"/>
          </w:tcPr>
          <w:p w14:paraId="343A6C91" w14:textId="77777777" w:rsidR="00DD5A93" w:rsidRPr="00455205" w:rsidRDefault="00DD5A93" w:rsidP="0071358F">
            <w:pPr>
              <w:jc w:val="center"/>
              <w:rPr>
                <w:rFonts w:ascii="Book Antiqua" w:hAnsi="Book Antiqua" w:cs="Arial"/>
                <w:b/>
                <w:szCs w:val="24"/>
              </w:rPr>
            </w:pPr>
            <w:r w:rsidRPr="00455205">
              <w:rPr>
                <w:rFonts w:ascii="Book Antiqua" w:hAnsi="Book Antiqua" w:cs="Arial"/>
                <w:b/>
                <w:szCs w:val="24"/>
              </w:rPr>
              <w:t>Tax Expenditures ( TZS Million)</w:t>
            </w:r>
          </w:p>
        </w:tc>
        <w:tc>
          <w:tcPr>
            <w:tcW w:w="2228" w:type="dxa"/>
            <w:shd w:val="clear" w:color="auto" w:fill="D9D9D9" w:themeFill="background1" w:themeFillShade="D9"/>
          </w:tcPr>
          <w:p w14:paraId="4063D4DC" w14:textId="77777777" w:rsidR="00DD5A93" w:rsidRPr="00455205" w:rsidRDefault="00DD5A93" w:rsidP="00D65E05">
            <w:pPr>
              <w:jc w:val="center"/>
              <w:rPr>
                <w:rFonts w:ascii="Book Antiqua" w:hAnsi="Book Antiqua" w:cs="Arial"/>
                <w:b/>
                <w:szCs w:val="24"/>
              </w:rPr>
            </w:pPr>
            <w:r w:rsidRPr="00455205">
              <w:rPr>
                <w:rFonts w:ascii="Book Antiqua" w:hAnsi="Book Antiqua" w:cs="Arial"/>
                <w:b/>
                <w:szCs w:val="24"/>
              </w:rPr>
              <w:t>Share (%)</w:t>
            </w:r>
          </w:p>
        </w:tc>
      </w:tr>
      <w:tr w:rsidR="00DD5A93" w:rsidRPr="00455205" w14:paraId="6BC817C7" w14:textId="77777777" w:rsidTr="0071358F">
        <w:trPr>
          <w:trHeight w:val="253"/>
        </w:trPr>
        <w:tc>
          <w:tcPr>
            <w:tcW w:w="4267" w:type="dxa"/>
          </w:tcPr>
          <w:p w14:paraId="3794B62C" w14:textId="5024F815" w:rsidR="00DD5A93" w:rsidRPr="00455205" w:rsidRDefault="00C85C75" w:rsidP="0071358F">
            <w:pPr>
              <w:rPr>
                <w:rFonts w:ascii="Book Antiqua" w:hAnsi="Book Antiqua" w:cs="Arial"/>
                <w:szCs w:val="24"/>
              </w:rPr>
            </w:pPr>
            <w:r w:rsidRPr="00455205">
              <w:rPr>
                <w:rFonts w:ascii="Book Antiqua" w:hAnsi="Book Antiqua" w:cs="Arial"/>
                <w:szCs w:val="24"/>
              </w:rPr>
              <w:t xml:space="preserve">Exempt (local supplies and </w:t>
            </w:r>
            <w:r w:rsidR="00593A67">
              <w:rPr>
                <w:rFonts w:ascii="Book Antiqua" w:hAnsi="Book Antiqua" w:cs="Arial"/>
                <w:szCs w:val="24"/>
              </w:rPr>
              <w:t>i</w:t>
            </w:r>
            <w:r w:rsidR="00593A67" w:rsidRPr="00455205">
              <w:rPr>
                <w:rFonts w:ascii="Book Antiqua" w:hAnsi="Book Antiqua" w:cs="Arial"/>
                <w:szCs w:val="24"/>
              </w:rPr>
              <w:t>mports</w:t>
            </w:r>
            <w:r w:rsidRPr="00455205">
              <w:rPr>
                <w:rFonts w:ascii="Book Antiqua" w:hAnsi="Book Antiqua" w:cs="Arial"/>
                <w:szCs w:val="24"/>
              </w:rPr>
              <w:t>)</w:t>
            </w:r>
          </w:p>
        </w:tc>
        <w:tc>
          <w:tcPr>
            <w:tcW w:w="2819" w:type="dxa"/>
          </w:tcPr>
          <w:p w14:paraId="5F1D99F0" w14:textId="77777777" w:rsidR="00DD5A93" w:rsidRPr="00455205" w:rsidRDefault="00DD5A93" w:rsidP="00D65E05">
            <w:pPr>
              <w:ind w:right="605"/>
              <w:jc w:val="right"/>
              <w:rPr>
                <w:rFonts w:ascii="Book Antiqua" w:hAnsi="Book Antiqua" w:cs="Arial"/>
                <w:bCs/>
                <w:szCs w:val="24"/>
              </w:rPr>
            </w:pPr>
            <w:r w:rsidRPr="00455205">
              <w:rPr>
                <w:rFonts w:ascii="Book Antiqua" w:hAnsi="Book Antiqua" w:cs="Arial"/>
                <w:bCs/>
                <w:szCs w:val="24"/>
              </w:rPr>
              <w:t xml:space="preserve">2,081,154.61 </w:t>
            </w:r>
          </w:p>
        </w:tc>
        <w:tc>
          <w:tcPr>
            <w:tcW w:w="2228" w:type="dxa"/>
          </w:tcPr>
          <w:p w14:paraId="0DA771DE" w14:textId="77777777" w:rsidR="00DD5A93" w:rsidRPr="00455205" w:rsidRDefault="00DD5A93" w:rsidP="00D65E05">
            <w:pPr>
              <w:jc w:val="center"/>
              <w:rPr>
                <w:rFonts w:ascii="Book Antiqua" w:hAnsi="Book Antiqua" w:cs="Arial"/>
                <w:szCs w:val="24"/>
              </w:rPr>
            </w:pPr>
            <w:r w:rsidRPr="00455205">
              <w:rPr>
                <w:rFonts w:ascii="Book Antiqua" w:hAnsi="Book Antiqua" w:cs="Arial"/>
                <w:szCs w:val="24"/>
              </w:rPr>
              <w:t>87.91</w:t>
            </w:r>
          </w:p>
        </w:tc>
      </w:tr>
      <w:tr w:rsidR="00DD5A93" w:rsidRPr="00455205" w14:paraId="2D6B2277" w14:textId="77777777" w:rsidTr="0071358F">
        <w:trPr>
          <w:trHeight w:val="359"/>
        </w:trPr>
        <w:tc>
          <w:tcPr>
            <w:tcW w:w="4267" w:type="dxa"/>
          </w:tcPr>
          <w:p w14:paraId="76452E17" w14:textId="354E27CE" w:rsidR="00DD5A93" w:rsidRPr="00455205" w:rsidRDefault="00DD5A93" w:rsidP="0071358F">
            <w:pPr>
              <w:rPr>
                <w:rFonts w:ascii="Book Antiqua" w:hAnsi="Book Antiqua" w:cs="Arial"/>
                <w:szCs w:val="24"/>
              </w:rPr>
            </w:pPr>
            <w:r w:rsidRPr="00455205">
              <w:rPr>
                <w:rFonts w:ascii="Book Antiqua" w:hAnsi="Book Antiqua" w:cs="Arial"/>
                <w:szCs w:val="24"/>
              </w:rPr>
              <w:t xml:space="preserve">Zero rated </w:t>
            </w:r>
            <w:r w:rsidR="00593A67">
              <w:rPr>
                <w:rFonts w:ascii="Book Antiqua" w:hAnsi="Book Antiqua" w:cs="Arial"/>
                <w:szCs w:val="24"/>
              </w:rPr>
              <w:t>l</w:t>
            </w:r>
            <w:r w:rsidR="00593A67" w:rsidRPr="00455205">
              <w:rPr>
                <w:rFonts w:ascii="Book Antiqua" w:hAnsi="Book Antiqua" w:cs="Arial"/>
                <w:szCs w:val="24"/>
              </w:rPr>
              <w:t xml:space="preserve">ocal </w:t>
            </w:r>
            <w:r w:rsidRPr="00455205">
              <w:rPr>
                <w:rFonts w:ascii="Book Antiqua" w:hAnsi="Book Antiqua" w:cs="Arial"/>
                <w:szCs w:val="24"/>
              </w:rPr>
              <w:t>supplies</w:t>
            </w:r>
          </w:p>
        </w:tc>
        <w:tc>
          <w:tcPr>
            <w:tcW w:w="2819" w:type="dxa"/>
          </w:tcPr>
          <w:p w14:paraId="570631D9" w14:textId="77777777" w:rsidR="00DD5A93" w:rsidRPr="00455205" w:rsidRDefault="00DD5A93" w:rsidP="00D65E05">
            <w:pPr>
              <w:ind w:right="605"/>
              <w:jc w:val="right"/>
              <w:rPr>
                <w:rFonts w:ascii="Book Antiqua" w:hAnsi="Book Antiqua" w:cs="Arial"/>
                <w:bCs/>
                <w:szCs w:val="24"/>
              </w:rPr>
            </w:pPr>
            <w:r w:rsidRPr="00455205">
              <w:rPr>
                <w:rFonts w:ascii="Book Antiqua" w:hAnsi="Book Antiqua" w:cs="Arial"/>
                <w:bCs/>
                <w:szCs w:val="24"/>
              </w:rPr>
              <w:t xml:space="preserve">29,350.55 </w:t>
            </w:r>
          </w:p>
        </w:tc>
        <w:tc>
          <w:tcPr>
            <w:tcW w:w="2228" w:type="dxa"/>
          </w:tcPr>
          <w:p w14:paraId="23B337A9" w14:textId="77777777" w:rsidR="00DD5A93" w:rsidRPr="00455205" w:rsidRDefault="00DD5A93" w:rsidP="00D65E05">
            <w:pPr>
              <w:jc w:val="center"/>
              <w:rPr>
                <w:rFonts w:ascii="Book Antiqua" w:hAnsi="Book Antiqua" w:cs="Arial"/>
                <w:szCs w:val="24"/>
              </w:rPr>
            </w:pPr>
            <w:r w:rsidRPr="00455205">
              <w:rPr>
                <w:rFonts w:ascii="Book Antiqua" w:hAnsi="Book Antiqua" w:cs="Arial"/>
                <w:szCs w:val="24"/>
              </w:rPr>
              <w:t>1.24</w:t>
            </w:r>
          </w:p>
        </w:tc>
      </w:tr>
      <w:tr w:rsidR="00DD5A93" w:rsidRPr="00455205" w14:paraId="191F9B46" w14:textId="77777777" w:rsidTr="0071358F">
        <w:trPr>
          <w:trHeight w:val="246"/>
        </w:trPr>
        <w:tc>
          <w:tcPr>
            <w:tcW w:w="4267" w:type="dxa"/>
          </w:tcPr>
          <w:p w14:paraId="0216016E" w14:textId="1259CC13" w:rsidR="00DD5A93" w:rsidRPr="00455205" w:rsidRDefault="00DD5A93" w:rsidP="00911E9C">
            <w:pPr>
              <w:rPr>
                <w:rFonts w:ascii="Book Antiqua" w:hAnsi="Book Antiqua" w:cs="Arial"/>
                <w:szCs w:val="24"/>
              </w:rPr>
            </w:pPr>
            <w:r w:rsidRPr="00455205">
              <w:rPr>
                <w:rFonts w:ascii="Book Antiqua" w:hAnsi="Book Antiqua" w:cs="Arial"/>
                <w:szCs w:val="24"/>
              </w:rPr>
              <w:t xml:space="preserve">VAT </w:t>
            </w:r>
            <w:r w:rsidR="00593A67">
              <w:rPr>
                <w:rFonts w:ascii="Book Antiqua" w:hAnsi="Book Antiqua" w:cs="Arial"/>
                <w:szCs w:val="24"/>
              </w:rPr>
              <w:t>d</w:t>
            </w:r>
            <w:r w:rsidR="00593A67" w:rsidRPr="00455205">
              <w:rPr>
                <w:rFonts w:ascii="Book Antiqua" w:hAnsi="Book Antiqua" w:cs="Arial"/>
                <w:szCs w:val="24"/>
              </w:rPr>
              <w:t xml:space="preserve">eferment </w:t>
            </w:r>
          </w:p>
        </w:tc>
        <w:tc>
          <w:tcPr>
            <w:tcW w:w="2819" w:type="dxa"/>
          </w:tcPr>
          <w:p w14:paraId="21419668" w14:textId="77777777" w:rsidR="00DD5A93" w:rsidRPr="00455205" w:rsidRDefault="00DD5A93" w:rsidP="00D65E05">
            <w:pPr>
              <w:ind w:right="605"/>
              <w:jc w:val="right"/>
              <w:rPr>
                <w:rFonts w:ascii="Book Antiqua" w:hAnsi="Book Antiqua" w:cs="Arial"/>
                <w:szCs w:val="24"/>
              </w:rPr>
            </w:pPr>
            <w:r w:rsidRPr="00455205">
              <w:rPr>
                <w:rFonts w:ascii="Book Antiqua" w:hAnsi="Book Antiqua" w:cs="Arial"/>
                <w:szCs w:val="24"/>
              </w:rPr>
              <w:t>256,854</w:t>
            </w:r>
          </w:p>
        </w:tc>
        <w:tc>
          <w:tcPr>
            <w:tcW w:w="2228" w:type="dxa"/>
          </w:tcPr>
          <w:p w14:paraId="6C33C529" w14:textId="77777777" w:rsidR="00DD5A93" w:rsidRPr="00455205" w:rsidRDefault="00DD5A93" w:rsidP="00D65E05">
            <w:pPr>
              <w:jc w:val="center"/>
              <w:rPr>
                <w:rFonts w:ascii="Book Antiqua" w:hAnsi="Book Antiqua" w:cs="Arial"/>
                <w:szCs w:val="24"/>
              </w:rPr>
            </w:pPr>
            <w:r w:rsidRPr="00455205">
              <w:rPr>
                <w:rFonts w:ascii="Book Antiqua" w:hAnsi="Book Antiqua" w:cs="Arial"/>
                <w:szCs w:val="24"/>
              </w:rPr>
              <w:t>10.85</w:t>
            </w:r>
          </w:p>
        </w:tc>
      </w:tr>
      <w:tr w:rsidR="00DD5A93" w:rsidRPr="00455205" w14:paraId="4B7B2A36" w14:textId="77777777" w:rsidTr="0071358F">
        <w:trPr>
          <w:trHeight w:val="253"/>
        </w:trPr>
        <w:tc>
          <w:tcPr>
            <w:tcW w:w="4267" w:type="dxa"/>
          </w:tcPr>
          <w:p w14:paraId="6C949D20" w14:textId="19F6BE43" w:rsidR="00DD5A93" w:rsidRPr="00455205" w:rsidRDefault="00DD5A93" w:rsidP="0071358F">
            <w:pPr>
              <w:rPr>
                <w:rFonts w:ascii="Book Antiqua" w:hAnsi="Book Antiqua" w:cs="Arial"/>
                <w:b/>
                <w:szCs w:val="24"/>
              </w:rPr>
            </w:pPr>
            <w:r w:rsidRPr="00455205">
              <w:rPr>
                <w:rFonts w:ascii="Book Antiqua" w:hAnsi="Book Antiqua" w:cs="Arial"/>
                <w:b/>
                <w:szCs w:val="24"/>
              </w:rPr>
              <w:t>Total</w:t>
            </w:r>
            <w:r w:rsidR="003C22DF" w:rsidRPr="00455205">
              <w:rPr>
                <w:rFonts w:ascii="Book Antiqua" w:hAnsi="Book Antiqua" w:cs="Arial"/>
                <w:b/>
                <w:szCs w:val="24"/>
              </w:rPr>
              <w:t xml:space="preserve"> </w:t>
            </w:r>
            <w:r w:rsidR="00CE6FA9" w:rsidRPr="00455205">
              <w:rPr>
                <w:rFonts w:ascii="Book Antiqua" w:hAnsi="Book Antiqua" w:cs="Arial"/>
                <w:b/>
                <w:szCs w:val="24"/>
              </w:rPr>
              <w:t xml:space="preserve">VAT </w:t>
            </w:r>
            <w:r w:rsidR="00593A67">
              <w:rPr>
                <w:rFonts w:ascii="Book Antiqua" w:hAnsi="Book Antiqua" w:cs="Arial"/>
                <w:b/>
                <w:szCs w:val="24"/>
              </w:rPr>
              <w:t>e</w:t>
            </w:r>
            <w:r w:rsidR="00593A67" w:rsidRPr="00455205">
              <w:rPr>
                <w:rFonts w:ascii="Book Antiqua" w:hAnsi="Book Antiqua" w:cs="Arial"/>
                <w:b/>
                <w:szCs w:val="24"/>
              </w:rPr>
              <w:t>xpenditures</w:t>
            </w:r>
          </w:p>
        </w:tc>
        <w:tc>
          <w:tcPr>
            <w:tcW w:w="2819" w:type="dxa"/>
          </w:tcPr>
          <w:p w14:paraId="1C5CC685" w14:textId="77777777" w:rsidR="00DD5A93" w:rsidRPr="00455205" w:rsidRDefault="00DD5A93" w:rsidP="00D65E05">
            <w:pPr>
              <w:ind w:right="605"/>
              <w:jc w:val="right"/>
              <w:rPr>
                <w:rFonts w:ascii="Book Antiqua" w:hAnsi="Book Antiqua" w:cs="Arial"/>
                <w:b/>
                <w:szCs w:val="24"/>
              </w:rPr>
            </w:pPr>
            <w:r w:rsidRPr="00455205">
              <w:rPr>
                <w:rFonts w:ascii="Book Antiqua" w:hAnsi="Book Antiqua" w:cs="Arial"/>
                <w:b/>
                <w:szCs w:val="24"/>
              </w:rPr>
              <w:t>2,367,359.16</w:t>
            </w:r>
          </w:p>
        </w:tc>
        <w:tc>
          <w:tcPr>
            <w:tcW w:w="2228" w:type="dxa"/>
          </w:tcPr>
          <w:p w14:paraId="2E389364" w14:textId="77777777" w:rsidR="00DD5A93" w:rsidRPr="00455205" w:rsidRDefault="00DD5A93" w:rsidP="00D65E05">
            <w:pPr>
              <w:jc w:val="center"/>
              <w:rPr>
                <w:rFonts w:ascii="Book Antiqua" w:hAnsi="Book Antiqua" w:cs="Arial"/>
                <w:b/>
                <w:szCs w:val="24"/>
              </w:rPr>
            </w:pPr>
            <w:r w:rsidRPr="00455205">
              <w:rPr>
                <w:rFonts w:ascii="Book Antiqua" w:hAnsi="Book Antiqua" w:cs="Arial"/>
                <w:b/>
                <w:szCs w:val="24"/>
              </w:rPr>
              <w:t>100.00</w:t>
            </w:r>
          </w:p>
        </w:tc>
      </w:tr>
      <w:tr w:rsidR="001F01A0" w:rsidRPr="00455205" w14:paraId="0B78B373" w14:textId="77777777" w:rsidTr="0071358F">
        <w:trPr>
          <w:trHeight w:val="253"/>
        </w:trPr>
        <w:tc>
          <w:tcPr>
            <w:tcW w:w="4267" w:type="dxa"/>
          </w:tcPr>
          <w:p w14:paraId="4F0F2D03" w14:textId="207E261C" w:rsidR="001F01A0" w:rsidRPr="00455205" w:rsidRDefault="001F01A0" w:rsidP="0071358F">
            <w:pPr>
              <w:rPr>
                <w:rFonts w:ascii="Book Antiqua" w:hAnsi="Book Antiqua" w:cs="Arial"/>
                <w:szCs w:val="24"/>
              </w:rPr>
            </w:pPr>
            <w:r w:rsidRPr="00455205">
              <w:rPr>
                <w:rFonts w:ascii="Book Antiqua" w:hAnsi="Book Antiqua" w:cs="Arial"/>
                <w:szCs w:val="24"/>
              </w:rPr>
              <w:t xml:space="preserve">Total </w:t>
            </w:r>
            <w:r w:rsidR="00593A67">
              <w:rPr>
                <w:rFonts w:ascii="Book Antiqua" w:hAnsi="Book Antiqua" w:cs="Arial"/>
                <w:szCs w:val="24"/>
              </w:rPr>
              <w:t>t</w:t>
            </w:r>
            <w:r w:rsidR="00593A67" w:rsidRPr="00455205">
              <w:rPr>
                <w:rFonts w:ascii="Book Antiqua" w:hAnsi="Book Antiqua" w:cs="Arial"/>
                <w:szCs w:val="24"/>
              </w:rPr>
              <w:t xml:space="preserve">ax </w:t>
            </w:r>
            <w:r w:rsidR="00593A67">
              <w:rPr>
                <w:rFonts w:ascii="Book Antiqua" w:hAnsi="Book Antiqua" w:cs="Arial"/>
                <w:szCs w:val="24"/>
              </w:rPr>
              <w:t>e</w:t>
            </w:r>
            <w:r w:rsidR="00593A67" w:rsidRPr="00455205">
              <w:rPr>
                <w:rFonts w:ascii="Book Antiqua" w:hAnsi="Book Antiqua" w:cs="Arial"/>
                <w:szCs w:val="24"/>
              </w:rPr>
              <w:t>xpenditure</w:t>
            </w:r>
          </w:p>
        </w:tc>
        <w:tc>
          <w:tcPr>
            <w:tcW w:w="2819" w:type="dxa"/>
          </w:tcPr>
          <w:p w14:paraId="143EAC4D" w14:textId="77777777" w:rsidR="001F01A0" w:rsidRPr="00455205" w:rsidRDefault="00EC5409" w:rsidP="00D65E05">
            <w:pPr>
              <w:ind w:right="605"/>
              <w:jc w:val="right"/>
              <w:rPr>
                <w:rFonts w:ascii="Book Antiqua" w:hAnsi="Book Antiqua" w:cs="Arial"/>
                <w:bCs/>
                <w:szCs w:val="24"/>
              </w:rPr>
            </w:pPr>
            <w:r w:rsidRPr="00455205">
              <w:rPr>
                <w:rFonts w:ascii="Book Antiqua" w:hAnsi="Book Antiqua" w:cs="Arial"/>
                <w:bCs/>
                <w:szCs w:val="24"/>
              </w:rPr>
              <w:t>3,081,312.86</w:t>
            </w:r>
          </w:p>
        </w:tc>
        <w:tc>
          <w:tcPr>
            <w:tcW w:w="2228" w:type="dxa"/>
          </w:tcPr>
          <w:p w14:paraId="4364C224" w14:textId="77777777" w:rsidR="001F01A0" w:rsidRPr="00455205" w:rsidRDefault="001F01A0" w:rsidP="00D65E05">
            <w:pPr>
              <w:jc w:val="center"/>
              <w:rPr>
                <w:rFonts w:ascii="Book Antiqua" w:hAnsi="Book Antiqua" w:cs="Arial"/>
                <w:szCs w:val="24"/>
              </w:rPr>
            </w:pPr>
          </w:p>
        </w:tc>
      </w:tr>
      <w:tr w:rsidR="00DD5A93" w:rsidRPr="00455205" w14:paraId="474C699E" w14:textId="77777777" w:rsidTr="0071358F">
        <w:trPr>
          <w:trHeight w:val="253"/>
        </w:trPr>
        <w:tc>
          <w:tcPr>
            <w:tcW w:w="4267" w:type="dxa"/>
          </w:tcPr>
          <w:p w14:paraId="30890A7C" w14:textId="31EF637D" w:rsidR="00DD5A93" w:rsidRPr="00455205" w:rsidRDefault="00C4676A" w:rsidP="0071358F">
            <w:pPr>
              <w:rPr>
                <w:rFonts w:ascii="Book Antiqua" w:hAnsi="Book Antiqua" w:cs="Arial"/>
                <w:szCs w:val="24"/>
              </w:rPr>
            </w:pPr>
            <w:r w:rsidRPr="00455205">
              <w:rPr>
                <w:rFonts w:ascii="Book Antiqua" w:hAnsi="Book Antiqua" w:cs="Arial"/>
                <w:szCs w:val="24"/>
              </w:rPr>
              <w:t xml:space="preserve">Total </w:t>
            </w:r>
            <w:r w:rsidR="00593A67">
              <w:rPr>
                <w:rFonts w:ascii="Book Antiqua" w:hAnsi="Book Antiqua" w:cs="Arial"/>
                <w:szCs w:val="24"/>
              </w:rPr>
              <w:t>t</w:t>
            </w:r>
            <w:r w:rsidR="00593A67" w:rsidRPr="00455205">
              <w:rPr>
                <w:rFonts w:ascii="Book Antiqua" w:hAnsi="Book Antiqua" w:cs="Arial"/>
                <w:szCs w:val="24"/>
              </w:rPr>
              <w:t xml:space="preserve">ax </w:t>
            </w:r>
            <w:r w:rsidR="00593A67">
              <w:rPr>
                <w:rFonts w:ascii="Book Antiqua" w:hAnsi="Book Antiqua" w:cs="Arial"/>
                <w:szCs w:val="24"/>
              </w:rPr>
              <w:t>r</w:t>
            </w:r>
            <w:r w:rsidR="00593A67" w:rsidRPr="00455205">
              <w:rPr>
                <w:rFonts w:ascii="Book Antiqua" w:hAnsi="Book Antiqua" w:cs="Arial"/>
                <w:szCs w:val="24"/>
              </w:rPr>
              <w:t xml:space="preserve">evenue </w:t>
            </w:r>
            <w:r w:rsidR="00593A67">
              <w:rPr>
                <w:rFonts w:ascii="Book Antiqua" w:hAnsi="Book Antiqua" w:cs="Arial"/>
                <w:szCs w:val="24"/>
              </w:rPr>
              <w:t>c</w:t>
            </w:r>
            <w:r w:rsidR="00593A67" w:rsidRPr="00455205">
              <w:rPr>
                <w:rFonts w:ascii="Book Antiqua" w:hAnsi="Book Antiqua" w:cs="Arial"/>
                <w:szCs w:val="24"/>
              </w:rPr>
              <w:t xml:space="preserve">ollected </w:t>
            </w:r>
          </w:p>
        </w:tc>
        <w:tc>
          <w:tcPr>
            <w:tcW w:w="2819" w:type="dxa"/>
          </w:tcPr>
          <w:p w14:paraId="14640A5F" w14:textId="77777777" w:rsidR="00DD5A93" w:rsidRPr="00455205" w:rsidRDefault="009C118D" w:rsidP="00D65E05">
            <w:pPr>
              <w:ind w:right="605"/>
              <w:jc w:val="right"/>
              <w:rPr>
                <w:rFonts w:ascii="Book Antiqua" w:hAnsi="Book Antiqua" w:cs="Arial"/>
                <w:bCs/>
                <w:szCs w:val="24"/>
                <w:highlight w:val="yellow"/>
              </w:rPr>
            </w:pPr>
            <w:r w:rsidRPr="00455205">
              <w:rPr>
                <w:rFonts w:ascii="Book Antiqua" w:hAnsi="Book Antiqua" w:cs="Arial"/>
                <w:bCs/>
                <w:szCs w:val="24"/>
              </w:rPr>
              <w:t>23,965,336.30</w:t>
            </w:r>
          </w:p>
        </w:tc>
        <w:tc>
          <w:tcPr>
            <w:tcW w:w="2228" w:type="dxa"/>
          </w:tcPr>
          <w:p w14:paraId="5CEE9163" w14:textId="77777777" w:rsidR="00DD5A93" w:rsidRPr="00455205" w:rsidRDefault="00DD5A93" w:rsidP="00D65E05">
            <w:pPr>
              <w:jc w:val="center"/>
              <w:rPr>
                <w:rFonts w:ascii="Book Antiqua" w:hAnsi="Book Antiqua" w:cs="Arial"/>
                <w:szCs w:val="24"/>
              </w:rPr>
            </w:pPr>
          </w:p>
        </w:tc>
      </w:tr>
      <w:tr w:rsidR="003A0F97" w:rsidRPr="00455205" w14:paraId="4D32D0FA" w14:textId="77777777" w:rsidTr="0071358F">
        <w:trPr>
          <w:trHeight w:val="253"/>
        </w:trPr>
        <w:tc>
          <w:tcPr>
            <w:tcW w:w="4267" w:type="dxa"/>
          </w:tcPr>
          <w:p w14:paraId="597CA664" w14:textId="77777777" w:rsidR="003A0F97" w:rsidRPr="00455205" w:rsidRDefault="003A0F97" w:rsidP="0071358F">
            <w:pPr>
              <w:rPr>
                <w:rFonts w:ascii="Book Antiqua" w:hAnsi="Book Antiqua" w:cs="Arial"/>
                <w:szCs w:val="24"/>
              </w:rPr>
            </w:pPr>
            <w:r w:rsidRPr="00455205">
              <w:rPr>
                <w:rFonts w:ascii="Book Antiqua" w:hAnsi="Book Antiqua" w:cs="Arial"/>
                <w:szCs w:val="24"/>
              </w:rPr>
              <w:t>Nominal GDP</w:t>
            </w:r>
          </w:p>
        </w:tc>
        <w:tc>
          <w:tcPr>
            <w:tcW w:w="2819" w:type="dxa"/>
          </w:tcPr>
          <w:p w14:paraId="1E083BEC" w14:textId="77777777" w:rsidR="003A0F97" w:rsidRPr="00455205" w:rsidRDefault="00630341" w:rsidP="00D65E05">
            <w:pPr>
              <w:ind w:right="605"/>
              <w:jc w:val="right"/>
              <w:rPr>
                <w:rFonts w:ascii="Book Antiqua" w:hAnsi="Book Antiqua" w:cs="Arial"/>
                <w:bCs/>
                <w:szCs w:val="24"/>
                <w:highlight w:val="yellow"/>
              </w:rPr>
            </w:pPr>
            <w:r w:rsidRPr="00455205">
              <w:rPr>
                <w:rFonts w:ascii="Book Antiqua" w:hAnsi="Book Antiqua" w:cs="Arial"/>
                <w:bCs/>
                <w:szCs w:val="24"/>
              </w:rPr>
              <w:t>188,788,052</w:t>
            </w:r>
          </w:p>
        </w:tc>
        <w:tc>
          <w:tcPr>
            <w:tcW w:w="2228" w:type="dxa"/>
          </w:tcPr>
          <w:p w14:paraId="3CEF8E4C" w14:textId="77777777" w:rsidR="003A0F97" w:rsidRPr="00455205" w:rsidRDefault="003A0F97" w:rsidP="00D65E05">
            <w:pPr>
              <w:jc w:val="center"/>
              <w:rPr>
                <w:rFonts w:ascii="Book Antiqua" w:hAnsi="Book Antiqua" w:cs="Arial"/>
                <w:szCs w:val="24"/>
              </w:rPr>
            </w:pPr>
          </w:p>
        </w:tc>
      </w:tr>
      <w:tr w:rsidR="00C747DA" w:rsidRPr="00455205" w14:paraId="2F0A7169" w14:textId="77777777" w:rsidTr="0071358F">
        <w:trPr>
          <w:trHeight w:val="253"/>
        </w:trPr>
        <w:tc>
          <w:tcPr>
            <w:tcW w:w="4267" w:type="dxa"/>
          </w:tcPr>
          <w:p w14:paraId="3187D8B8" w14:textId="47C876F8" w:rsidR="00C747DA" w:rsidRPr="00455205" w:rsidRDefault="00EB78F7" w:rsidP="004374CD">
            <w:pPr>
              <w:rPr>
                <w:rFonts w:ascii="Book Antiqua" w:hAnsi="Book Antiqua" w:cs="Arial"/>
                <w:szCs w:val="24"/>
              </w:rPr>
            </w:pPr>
            <w:r w:rsidRPr="00455205">
              <w:rPr>
                <w:rFonts w:ascii="Book Antiqua" w:hAnsi="Book Antiqua" w:cs="Arial"/>
                <w:szCs w:val="24"/>
              </w:rPr>
              <w:t xml:space="preserve">Total </w:t>
            </w:r>
            <w:r w:rsidR="00C747DA" w:rsidRPr="00455205">
              <w:rPr>
                <w:rFonts w:ascii="Book Antiqua" w:hAnsi="Book Antiqua" w:cs="Arial"/>
                <w:szCs w:val="24"/>
              </w:rPr>
              <w:t xml:space="preserve">VAT TE % of </w:t>
            </w:r>
            <w:r w:rsidR="00593A67">
              <w:rPr>
                <w:rFonts w:ascii="Book Antiqua" w:hAnsi="Book Antiqua" w:cs="Arial"/>
                <w:szCs w:val="24"/>
              </w:rPr>
              <w:t>t</w:t>
            </w:r>
            <w:r w:rsidR="00593A67" w:rsidRPr="00455205">
              <w:rPr>
                <w:rFonts w:ascii="Book Antiqua" w:hAnsi="Book Antiqua" w:cs="Arial"/>
                <w:szCs w:val="24"/>
              </w:rPr>
              <w:t xml:space="preserve">otal </w:t>
            </w:r>
            <w:r w:rsidR="00C747DA" w:rsidRPr="00455205">
              <w:rPr>
                <w:rFonts w:ascii="Book Antiqua" w:hAnsi="Book Antiqua" w:cs="Arial"/>
                <w:szCs w:val="24"/>
              </w:rPr>
              <w:t>TE</w:t>
            </w:r>
          </w:p>
        </w:tc>
        <w:tc>
          <w:tcPr>
            <w:tcW w:w="2819" w:type="dxa"/>
          </w:tcPr>
          <w:p w14:paraId="4391D2C6" w14:textId="77777777" w:rsidR="00C747DA" w:rsidRPr="00455205" w:rsidRDefault="00C747DA" w:rsidP="00D65E05">
            <w:pPr>
              <w:ind w:right="605"/>
              <w:jc w:val="right"/>
              <w:rPr>
                <w:rFonts w:ascii="Book Antiqua" w:hAnsi="Book Antiqua" w:cs="Arial"/>
                <w:bCs/>
                <w:szCs w:val="24"/>
                <w:highlight w:val="yellow"/>
              </w:rPr>
            </w:pPr>
          </w:p>
        </w:tc>
        <w:tc>
          <w:tcPr>
            <w:tcW w:w="2228" w:type="dxa"/>
          </w:tcPr>
          <w:p w14:paraId="4C4FDE28" w14:textId="77777777" w:rsidR="00C747DA" w:rsidRPr="00455205" w:rsidRDefault="00004A8C" w:rsidP="00D65E05">
            <w:pPr>
              <w:jc w:val="center"/>
              <w:rPr>
                <w:rFonts w:ascii="Book Antiqua" w:hAnsi="Book Antiqua" w:cs="Arial"/>
                <w:b/>
                <w:szCs w:val="24"/>
              </w:rPr>
            </w:pPr>
            <w:r w:rsidRPr="00455205">
              <w:rPr>
                <w:rFonts w:ascii="Book Antiqua" w:hAnsi="Book Antiqua" w:cs="Arial"/>
                <w:b/>
                <w:szCs w:val="24"/>
              </w:rPr>
              <w:t>77</w:t>
            </w:r>
          </w:p>
        </w:tc>
      </w:tr>
      <w:tr w:rsidR="004374CD" w:rsidRPr="00455205" w14:paraId="296C286C" w14:textId="77777777" w:rsidTr="0071358F">
        <w:trPr>
          <w:trHeight w:val="253"/>
        </w:trPr>
        <w:tc>
          <w:tcPr>
            <w:tcW w:w="4267" w:type="dxa"/>
          </w:tcPr>
          <w:p w14:paraId="3EAD8A8F" w14:textId="7088E9A6" w:rsidR="004374CD" w:rsidRPr="00455205" w:rsidRDefault="004374CD" w:rsidP="004374CD">
            <w:pPr>
              <w:rPr>
                <w:rFonts w:ascii="Book Antiqua" w:hAnsi="Book Antiqua" w:cs="Arial"/>
                <w:szCs w:val="24"/>
              </w:rPr>
            </w:pPr>
            <w:r w:rsidRPr="00455205">
              <w:rPr>
                <w:rFonts w:ascii="Book Antiqua" w:hAnsi="Book Antiqua" w:cs="Arial"/>
                <w:szCs w:val="24"/>
              </w:rPr>
              <w:t xml:space="preserve">TE % of </w:t>
            </w:r>
            <w:r w:rsidR="00593A67">
              <w:rPr>
                <w:rFonts w:ascii="Book Antiqua" w:hAnsi="Book Antiqua" w:cs="Arial"/>
                <w:szCs w:val="24"/>
              </w:rPr>
              <w:t>r</w:t>
            </w:r>
            <w:r w:rsidR="00593A67" w:rsidRPr="00455205">
              <w:rPr>
                <w:rFonts w:ascii="Book Antiqua" w:hAnsi="Book Antiqua" w:cs="Arial"/>
                <w:szCs w:val="24"/>
              </w:rPr>
              <w:t>evenue</w:t>
            </w:r>
          </w:p>
        </w:tc>
        <w:tc>
          <w:tcPr>
            <w:tcW w:w="2819" w:type="dxa"/>
          </w:tcPr>
          <w:p w14:paraId="22A95962" w14:textId="77777777" w:rsidR="004374CD" w:rsidRPr="00455205" w:rsidRDefault="004374CD" w:rsidP="00D65E05">
            <w:pPr>
              <w:ind w:right="605"/>
              <w:jc w:val="right"/>
              <w:rPr>
                <w:rFonts w:ascii="Book Antiqua" w:hAnsi="Book Antiqua" w:cs="Arial"/>
                <w:bCs/>
                <w:szCs w:val="24"/>
                <w:highlight w:val="yellow"/>
              </w:rPr>
            </w:pPr>
          </w:p>
        </w:tc>
        <w:tc>
          <w:tcPr>
            <w:tcW w:w="2228" w:type="dxa"/>
          </w:tcPr>
          <w:p w14:paraId="55D6B860" w14:textId="77777777" w:rsidR="004374CD" w:rsidRPr="00455205" w:rsidRDefault="004374CD" w:rsidP="00D65E05">
            <w:pPr>
              <w:jc w:val="center"/>
              <w:rPr>
                <w:rFonts w:ascii="Book Antiqua" w:hAnsi="Book Antiqua" w:cs="Arial"/>
                <w:b/>
                <w:szCs w:val="24"/>
              </w:rPr>
            </w:pPr>
            <w:r w:rsidRPr="00455205">
              <w:rPr>
                <w:rFonts w:ascii="Book Antiqua" w:hAnsi="Book Antiqua" w:cs="Arial"/>
                <w:b/>
                <w:szCs w:val="24"/>
              </w:rPr>
              <w:t>10</w:t>
            </w:r>
          </w:p>
        </w:tc>
      </w:tr>
      <w:tr w:rsidR="004374CD" w:rsidRPr="00455205" w14:paraId="57841B38" w14:textId="77777777" w:rsidTr="0071358F">
        <w:trPr>
          <w:trHeight w:val="253"/>
        </w:trPr>
        <w:tc>
          <w:tcPr>
            <w:tcW w:w="4267" w:type="dxa"/>
          </w:tcPr>
          <w:p w14:paraId="35578024" w14:textId="77777777" w:rsidR="004374CD" w:rsidRPr="00455205" w:rsidRDefault="004374CD" w:rsidP="004374CD">
            <w:pPr>
              <w:rPr>
                <w:rFonts w:ascii="Book Antiqua" w:hAnsi="Book Antiqua" w:cs="Arial"/>
                <w:szCs w:val="24"/>
              </w:rPr>
            </w:pPr>
            <w:r w:rsidRPr="00455205">
              <w:rPr>
                <w:rFonts w:ascii="Book Antiqua" w:hAnsi="Book Antiqua" w:cs="Arial"/>
                <w:szCs w:val="24"/>
              </w:rPr>
              <w:t>TE % of GDP</w:t>
            </w:r>
          </w:p>
        </w:tc>
        <w:tc>
          <w:tcPr>
            <w:tcW w:w="2819" w:type="dxa"/>
          </w:tcPr>
          <w:p w14:paraId="78DBB4CC" w14:textId="77777777" w:rsidR="004374CD" w:rsidRPr="00455205" w:rsidRDefault="004374CD" w:rsidP="00D65E05">
            <w:pPr>
              <w:ind w:right="605"/>
              <w:jc w:val="right"/>
              <w:rPr>
                <w:rFonts w:ascii="Book Antiqua" w:hAnsi="Book Antiqua" w:cs="Arial"/>
                <w:bCs/>
                <w:szCs w:val="24"/>
                <w:highlight w:val="yellow"/>
              </w:rPr>
            </w:pPr>
          </w:p>
        </w:tc>
        <w:tc>
          <w:tcPr>
            <w:tcW w:w="2228" w:type="dxa"/>
          </w:tcPr>
          <w:p w14:paraId="1FB40081" w14:textId="77777777" w:rsidR="004374CD" w:rsidRPr="00455205" w:rsidRDefault="004374CD" w:rsidP="00D65E05">
            <w:pPr>
              <w:jc w:val="center"/>
              <w:rPr>
                <w:rFonts w:ascii="Book Antiqua" w:hAnsi="Book Antiqua" w:cs="Arial"/>
                <w:b/>
                <w:szCs w:val="24"/>
              </w:rPr>
            </w:pPr>
            <w:r w:rsidRPr="00455205">
              <w:rPr>
                <w:rFonts w:ascii="Book Antiqua" w:hAnsi="Book Antiqua" w:cs="Arial"/>
                <w:b/>
                <w:szCs w:val="24"/>
              </w:rPr>
              <w:t>1.</w:t>
            </w:r>
            <w:r w:rsidR="00630341" w:rsidRPr="00455205">
              <w:rPr>
                <w:rFonts w:ascii="Book Antiqua" w:hAnsi="Book Antiqua" w:cs="Arial"/>
                <w:b/>
                <w:szCs w:val="24"/>
              </w:rPr>
              <w:t>25</w:t>
            </w:r>
          </w:p>
        </w:tc>
      </w:tr>
    </w:tbl>
    <w:p w14:paraId="021522B1" w14:textId="77777777" w:rsidR="00DD5A93" w:rsidRPr="00455205" w:rsidRDefault="00DD5A93" w:rsidP="009519A4">
      <w:pPr>
        <w:tabs>
          <w:tab w:val="left" w:pos="0"/>
        </w:tabs>
        <w:spacing w:line="276" w:lineRule="auto"/>
        <w:jc w:val="both"/>
        <w:rPr>
          <w:rFonts w:ascii="Book Antiqua" w:eastAsia="Aptos" w:hAnsi="Book Antiqua" w:cs="Arial"/>
          <w:b/>
          <w:kern w:val="2"/>
          <w:sz w:val="20"/>
          <w:szCs w:val="20"/>
          <w:lang w:val="en-GB"/>
          <w14:ligatures w14:val="standardContextual"/>
        </w:rPr>
      </w:pPr>
      <w:r w:rsidRPr="00455205">
        <w:rPr>
          <w:rFonts w:ascii="Book Antiqua" w:eastAsia="Aptos" w:hAnsi="Book Antiqua" w:cs="Arial"/>
          <w:b/>
          <w:kern w:val="2"/>
          <w:sz w:val="20"/>
          <w:szCs w:val="20"/>
          <w:lang w:val="en-GB"/>
          <w14:ligatures w14:val="standardContextual"/>
        </w:rPr>
        <w:t xml:space="preserve">Source: </w:t>
      </w:r>
      <w:r w:rsidRPr="00455205">
        <w:rPr>
          <w:rFonts w:ascii="Book Antiqua" w:eastAsia="Aptos" w:hAnsi="Book Antiqua" w:cs="Arial"/>
          <w:kern w:val="2"/>
          <w:sz w:val="20"/>
          <w:szCs w:val="20"/>
          <w:lang w:val="en-GB"/>
          <w14:ligatures w14:val="standardContextual"/>
        </w:rPr>
        <w:t>TRA, 2024</w:t>
      </w:r>
    </w:p>
    <w:p w14:paraId="7FE090A0" w14:textId="77777777" w:rsidR="00591F0B" w:rsidRPr="00455205" w:rsidRDefault="00591F0B" w:rsidP="006242BA">
      <w:pPr>
        <w:tabs>
          <w:tab w:val="left" w:pos="0"/>
        </w:tabs>
        <w:spacing w:line="276" w:lineRule="auto"/>
        <w:jc w:val="both"/>
        <w:rPr>
          <w:rFonts w:ascii="Book Antiqua" w:eastAsia="Aptos" w:hAnsi="Book Antiqua" w:cs="Arial"/>
          <w:b/>
          <w:kern w:val="2"/>
          <w:szCs w:val="24"/>
          <w:lang w:val="en-GB"/>
          <w14:ligatures w14:val="standardContextual"/>
        </w:rPr>
      </w:pPr>
      <w:r w:rsidRPr="00455205">
        <w:rPr>
          <w:rFonts w:ascii="Book Antiqua" w:eastAsia="Aptos" w:hAnsi="Book Antiqua" w:cs="Arial"/>
          <w:kern w:val="2"/>
          <w:szCs w:val="24"/>
          <w:lang w:val="en-GB"/>
          <w14:ligatures w14:val="standardContextual"/>
        </w:rPr>
        <w:lastRenderedPageBreak/>
        <w:t xml:space="preserve">It was also </w:t>
      </w:r>
      <w:r w:rsidR="00957A61" w:rsidRPr="00455205">
        <w:rPr>
          <w:rFonts w:ascii="Book Antiqua" w:eastAsia="Aptos" w:hAnsi="Book Antiqua" w:cs="Arial"/>
          <w:kern w:val="2"/>
          <w:szCs w:val="24"/>
          <w:lang w:val="en-GB"/>
          <w14:ligatures w14:val="standardContextual"/>
        </w:rPr>
        <w:t>discovered</w:t>
      </w:r>
      <w:r w:rsidRPr="00455205">
        <w:rPr>
          <w:rFonts w:ascii="Book Antiqua" w:eastAsia="Aptos" w:hAnsi="Book Antiqua" w:cs="Arial"/>
          <w:kern w:val="2"/>
          <w:szCs w:val="24"/>
          <w:lang w:val="en-GB"/>
          <w14:ligatures w14:val="standardContextual"/>
        </w:rPr>
        <w:t xml:space="preserve"> that</w:t>
      </w:r>
      <w:r w:rsidR="000D71A3" w:rsidRPr="00455205">
        <w:rPr>
          <w:rFonts w:ascii="Book Antiqua" w:eastAsia="Aptos" w:hAnsi="Book Antiqua" w:cs="Arial"/>
          <w:kern w:val="2"/>
          <w:szCs w:val="24"/>
          <w:lang w:val="en-GB"/>
          <w14:ligatures w14:val="standardContextual"/>
        </w:rPr>
        <w:t>,</w:t>
      </w:r>
      <w:r w:rsidRPr="00455205">
        <w:rPr>
          <w:rFonts w:ascii="Book Antiqua" w:eastAsia="Aptos" w:hAnsi="Book Antiqua" w:cs="Arial"/>
          <w:kern w:val="2"/>
          <w:szCs w:val="24"/>
          <w:lang w:val="en-GB"/>
          <w14:ligatures w14:val="standardContextual"/>
        </w:rPr>
        <w:t xml:space="preserve"> the contribution of </w:t>
      </w:r>
      <w:r w:rsidR="00716EEC" w:rsidRPr="00455205">
        <w:rPr>
          <w:rFonts w:ascii="Book Antiqua" w:eastAsia="Aptos" w:hAnsi="Book Antiqua" w:cs="Arial"/>
          <w:kern w:val="2"/>
          <w:szCs w:val="24"/>
          <w:lang w:val="en-GB"/>
          <w14:ligatures w14:val="standardContextual"/>
        </w:rPr>
        <w:t xml:space="preserve">total </w:t>
      </w:r>
      <w:r w:rsidRPr="00455205">
        <w:rPr>
          <w:rFonts w:ascii="Book Antiqua" w:eastAsia="Aptos" w:hAnsi="Book Antiqua" w:cs="Arial"/>
          <w:kern w:val="2"/>
          <w:szCs w:val="24"/>
          <w:lang w:val="en-GB"/>
          <w14:ligatures w14:val="standardContextual"/>
        </w:rPr>
        <w:t xml:space="preserve">tax expenditure as a percentage of </w:t>
      </w:r>
      <w:r w:rsidR="004D7DA2" w:rsidRPr="00455205">
        <w:rPr>
          <w:rFonts w:ascii="Book Antiqua" w:eastAsia="Aptos" w:hAnsi="Book Antiqua" w:cs="Arial"/>
          <w:kern w:val="2"/>
          <w:szCs w:val="24"/>
          <w:lang w:val="en-GB"/>
          <w14:ligatures w14:val="standardContextual"/>
        </w:rPr>
        <w:t>total tax</w:t>
      </w:r>
      <w:r w:rsidRPr="00455205">
        <w:rPr>
          <w:rFonts w:ascii="Book Antiqua" w:eastAsia="Aptos" w:hAnsi="Book Antiqua" w:cs="Arial"/>
          <w:kern w:val="2"/>
          <w:szCs w:val="24"/>
          <w:lang w:val="en-GB"/>
          <w14:ligatures w14:val="standardContextual"/>
        </w:rPr>
        <w:t xml:space="preserve"> revenue collection </w:t>
      </w:r>
      <w:r w:rsidR="00957A61" w:rsidRPr="00455205">
        <w:rPr>
          <w:rFonts w:ascii="Book Antiqua" w:eastAsia="Aptos" w:hAnsi="Book Antiqua" w:cs="Arial"/>
          <w:kern w:val="2"/>
          <w:szCs w:val="24"/>
          <w:lang w:val="en-GB"/>
          <w14:ligatures w14:val="standardContextual"/>
        </w:rPr>
        <w:t xml:space="preserve">reached </w:t>
      </w:r>
      <w:r w:rsidR="004D7DA2" w:rsidRPr="00455205">
        <w:rPr>
          <w:rFonts w:ascii="Book Antiqua" w:eastAsia="Aptos" w:hAnsi="Book Antiqua" w:cs="Arial"/>
          <w:b/>
          <w:kern w:val="2"/>
          <w:szCs w:val="24"/>
          <w:lang w:val="en-GB"/>
          <w14:ligatures w14:val="standardContextual"/>
        </w:rPr>
        <w:t>12.86</w:t>
      </w:r>
      <w:r w:rsidR="00957A61" w:rsidRPr="00455205">
        <w:rPr>
          <w:rFonts w:ascii="Book Antiqua" w:eastAsia="Aptos" w:hAnsi="Book Antiqua" w:cs="Arial"/>
          <w:b/>
          <w:kern w:val="2"/>
          <w:szCs w:val="24"/>
          <w:lang w:val="en-GB"/>
          <w14:ligatures w14:val="standardContextual"/>
        </w:rPr>
        <w:t xml:space="preserve"> percent</w:t>
      </w:r>
      <w:r w:rsidR="00957A61" w:rsidRPr="00455205">
        <w:rPr>
          <w:rFonts w:ascii="Book Antiqua" w:eastAsia="Aptos" w:hAnsi="Book Antiqua" w:cs="Arial"/>
          <w:kern w:val="2"/>
          <w:szCs w:val="24"/>
          <w:lang w:val="en-GB"/>
          <w14:ligatures w14:val="standardContextual"/>
        </w:rPr>
        <w:t xml:space="preserve"> </w:t>
      </w:r>
      <w:r w:rsidRPr="00455205">
        <w:rPr>
          <w:rFonts w:ascii="Book Antiqua" w:eastAsia="Aptos" w:hAnsi="Book Antiqua" w:cs="Arial"/>
          <w:kern w:val="2"/>
          <w:szCs w:val="24"/>
          <w:lang w:val="en-GB"/>
          <w14:ligatures w14:val="standardContextual"/>
        </w:rPr>
        <w:t xml:space="preserve">and </w:t>
      </w:r>
      <w:r w:rsidR="00E81A83" w:rsidRPr="00455205">
        <w:rPr>
          <w:rFonts w:ascii="Book Antiqua" w:eastAsia="Aptos" w:hAnsi="Book Antiqua" w:cs="Arial"/>
          <w:kern w:val="2"/>
          <w:szCs w:val="24"/>
          <w:lang w:val="en-GB"/>
          <w14:ligatures w14:val="standardContextual"/>
        </w:rPr>
        <w:t xml:space="preserve">the total share of Tax Expenditure </w:t>
      </w:r>
      <w:r w:rsidR="000D71A3" w:rsidRPr="00455205">
        <w:rPr>
          <w:rFonts w:ascii="Book Antiqua" w:eastAsia="Aptos" w:hAnsi="Book Antiqua" w:cs="Arial"/>
          <w:kern w:val="2"/>
          <w:szCs w:val="24"/>
          <w:lang w:val="en-GB"/>
          <w14:ligatures w14:val="standardContextual"/>
        </w:rPr>
        <w:t xml:space="preserve">to GDP </w:t>
      </w:r>
      <w:r w:rsidR="00B631B8" w:rsidRPr="00455205">
        <w:rPr>
          <w:rFonts w:ascii="Book Antiqua" w:eastAsia="Aptos" w:hAnsi="Book Antiqua" w:cs="Arial"/>
          <w:kern w:val="2"/>
          <w:szCs w:val="24"/>
          <w:lang w:val="en-GB"/>
          <w14:ligatures w14:val="standardContextual"/>
        </w:rPr>
        <w:t>recorded</w:t>
      </w:r>
      <w:r w:rsidRPr="00455205">
        <w:rPr>
          <w:rFonts w:ascii="Book Antiqua" w:eastAsia="Aptos" w:hAnsi="Book Antiqua" w:cs="Arial"/>
          <w:kern w:val="2"/>
          <w:szCs w:val="24"/>
          <w:lang w:val="en-GB"/>
          <w14:ligatures w14:val="standardContextual"/>
        </w:rPr>
        <w:t xml:space="preserve"> </w:t>
      </w:r>
      <w:r w:rsidRPr="00455205">
        <w:rPr>
          <w:rFonts w:ascii="Book Antiqua" w:eastAsia="Aptos" w:hAnsi="Book Antiqua" w:cs="Arial"/>
          <w:b/>
          <w:kern w:val="2"/>
          <w:szCs w:val="24"/>
          <w:lang w:val="en-GB"/>
          <w14:ligatures w14:val="standardContextual"/>
        </w:rPr>
        <w:t>1.</w:t>
      </w:r>
      <w:r w:rsidR="00932099" w:rsidRPr="00455205">
        <w:rPr>
          <w:rFonts w:ascii="Book Antiqua" w:eastAsia="Aptos" w:hAnsi="Book Antiqua" w:cs="Arial"/>
          <w:b/>
          <w:kern w:val="2"/>
          <w:szCs w:val="24"/>
          <w:lang w:val="en-GB"/>
          <w14:ligatures w14:val="standardContextual"/>
        </w:rPr>
        <w:t>63</w:t>
      </w:r>
      <w:r w:rsidRPr="00455205">
        <w:rPr>
          <w:rFonts w:ascii="Book Antiqua" w:eastAsia="Aptos" w:hAnsi="Book Antiqua" w:cs="Arial"/>
          <w:b/>
          <w:kern w:val="2"/>
          <w:szCs w:val="24"/>
          <w:lang w:val="en-GB"/>
          <w14:ligatures w14:val="standardContextual"/>
        </w:rPr>
        <w:t xml:space="preserve"> percent</w:t>
      </w:r>
      <w:r w:rsidR="001123BC" w:rsidRPr="00455205">
        <w:rPr>
          <w:rFonts w:ascii="Book Antiqua" w:eastAsia="Aptos" w:hAnsi="Book Antiqua" w:cs="Arial"/>
          <w:kern w:val="2"/>
          <w:szCs w:val="24"/>
          <w:lang w:val="en-GB"/>
          <w14:ligatures w14:val="standardContextual"/>
        </w:rPr>
        <w:t xml:space="preserve"> that is </w:t>
      </w:r>
      <w:r w:rsidR="00587C28" w:rsidRPr="00455205">
        <w:rPr>
          <w:rFonts w:ascii="Book Antiqua" w:eastAsia="Aptos" w:hAnsi="Book Antiqua" w:cs="Arial"/>
          <w:kern w:val="2"/>
          <w:szCs w:val="24"/>
          <w:lang w:val="en-GB"/>
          <w14:ligatures w14:val="standardContextual"/>
        </w:rPr>
        <w:t>beyond</w:t>
      </w:r>
      <w:r w:rsidR="001123BC" w:rsidRPr="00455205">
        <w:rPr>
          <w:rFonts w:ascii="Book Antiqua" w:eastAsia="Aptos" w:hAnsi="Book Antiqua" w:cs="Arial"/>
          <w:kern w:val="2"/>
          <w:szCs w:val="24"/>
          <w:lang w:val="en-GB"/>
          <w14:ligatures w14:val="standardContextual"/>
        </w:rPr>
        <w:t xml:space="preserve"> international recommended </w:t>
      </w:r>
      <w:r w:rsidR="00FD5D48" w:rsidRPr="00455205">
        <w:rPr>
          <w:rFonts w:ascii="Book Antiqua" w:eastAsia="Aptos" w:hAnsi="Book Antiqua" w:cs="Arial"/>
          <w:kern w:val="2"/>
          <w:szCs w:val="24"/>
          <w:lang w:val="en-GB"/>
          <w14:ligatures w14:val="standardContextual"/>
        </w:rPr>
        <w:t>threshold</w:t>
      </w:r>
      <w:r w:rsidR="001123BC" w:rsidRPr="00455205">
        <w:rPr>
          <w:rFonts w:ascii="Book Antiqua" w:eastAsia="Aptos" w:hAnsi="Book Antiqua" w:cs="Arial"/>
          <w:kern w:val="2"/>
          <w:szCs w:val="24"/>
          <w:lang w:val="en-GB"/>
          <w14:ligatures w14:val="standardContextual"/>
        </w:rPr>
        <w:t xml:space="preserve"> of </w:t>
      </w:r>
      <w:r w:rsidR="001123BC" w:rsidRPr="00455205">
        <w:rPr>
          <w:rFonts w:ascii="Book Antiqua" w:eastAsia="Aptos" w:hAnsi="Book Antiqua" w:cs="Arial"/>
          <w:b/>
          <w:kern w:val="2"/>
          <w:szCs w:val="24"/>
          <w:lang w:val="en-GB"/>
          <w14:ligatures w14:val="standardContextual"/>
        </w:rPr>
        <w:t>1 percent</w:t>
      </w:r>
      <w:r w:rsidRPr="00455205">
        <w:rPr>
          <w:rFonts w:ascii="Book Antiqua" w:eastAsia="Aptos" w:hAnsi="Book Antiqua" w:cs="Arial"/>
          <w:b/>
          <w:kern w:val="2"/>
          <w:szCs w:val="24"/>
          <w:lang w:val="en-GB"/>
          <w14:ligatures w14:val="standardContextual"/>
        </w:rPr>
        <w:t>.</w:t>
      </w:r>
    </w:p>
    <w:p w14:paraId="65195066" w14:textId="77777777" w:rsidR="00591F0B" w:rsidRPr="00455205" w:rsidRDefault="00C3787F" w:rsidP="00620431">
      <w:pPr>
        <w:pStyle w:val="Heading1"/>
        <w:numPr>
          <w:ilvl w:val="1"/>
          <w:numId w:val="8"/>
        </w:numPr>
        <w:ind w:left="450" w:hanging="450"/>
        <w:rPr>
          <w:rFonts w:ascii="Book Antiqua" w:eastAsia="Aptos" w:hAnsi="Book Antiqua" w:cs="Arial"/>
          <w:sz w:val="24"/>
          <w:lang w:val="en-GB"/>
        </w:rPr>
      </w:pPr>
      <w:bookmarkStart w:id="52" w:name="_Toc179899309"/>
      <w:r w:rsidRPr="00455205">
        <w:rPr>
          <w:rFonts w:ascii="Book Antiqua" w:eastAsia="Aptos" w:hAnsi="Book Antiqua" w:cs="Arial"/>
          <w:sz w:val="24"/>
          <w:lang w:val="en-GB"/>
        </w:rPr>
        <w:t xml:space="preserve">Policy </w:t>
      </w:r>
      <w:r w:rsidR="00591F0B" w:rsidRPr="00455205">
        <w:rPr>
          <w:rFonts w:ascii="Book Antiqua" w:eastAsia="Aptos" w:hAnsi="Book Antiqua" w:cs="Arial"/>
          <w:sz w:val="24"/>
          <w:lang w:val="en-GB"/>
        </w:rPr>
        <w:t>Recommendations</w:t>
      </w:r>
      <w:bookmarkEnd w:id="52"/>
    </w:p>
    <w:p w14:paraId="172E36CB" w14:textId="4F78722D" w:rsidR="005A2625" w:rsidRPr="00B640DC" w:rsidRDefault="00B640DC" w:rsidP="00B640DC">
      <w:pPr>
        <w:tabs>
          <w:tab w:val="left" w:pos="630"/>
        </w:tabs>
        <w:spacing w:before="240" w:line="276" w:lineRule="auto"/>
        <w:jc w:val="both"/>
        <w:rPr>
          <w:rFonts w:ascii="Book Antiqua" w:eastAsia="Aptos" w:hAnsi="Book Antiqua" w:cs="Arial"/>
          <w:kern w:val="2"/>
          <w:szCs w:val="24"/>
          <w:lang w:val="en-GB"/>
          <w14:ligatures w14:val="standardContextual"/>
        </w:rPr>
      </w:pPr>
      <w:r w:rsidRPr="00B640DC">
        <w:rPr>
          <w:rFonts w:ascii="Book Antiqua" w:eastAsia="Aptos" w:hAnsi="Book Antiqua" w:cs="Arial"/>
          <w:kern w:val="2"/>
          <w:szCs w:val="24"/>
          <w:lang w:val="en-GB"/>
          <w14:ligatures w14:val="standardContextual"/>
        </w:rPr>
        <w:t xml:space="preserve">To ensure intended objectives of granting </w:t>
      </w:r>
      <w:r w:rsidR="00455A8B">
        <w:rPr>
          <w:rFonts w:ascii="Book Antiqua" w:eastAsia="Aptos" w:hAnsi="Book Antiqua" w:cs="Arial"/>
          <w:kern w:val="2"/>
          <w:szCs w:val="24"/>
          <w:lang w:val="en-GB"/>
          <w14:ligatures w14:val="standardContextual"/>
        </w:rPr>
        <w:t>tax incentives are</w:t>
      </w:r>
      <w:r w:rsidRPr="00B640DC">
        <w:rPr>
          <w:rFonts w:ascii="Book Antiqua" w:eastAsia="Aptos" w:hAnsi="Book Antiqua" w:cs="Arial"/>
          <w:kern w:val="2"/>
          <w:szCs w:val="24"/>
          <w:lang w:val="en-GB"/>
          <w14:ligatures w14:val="standardContextual"/>
        </w:rPr>
        <w:t xml:space="preserve"> met and to control abuse of tax </w:t>
      </w:r>
      <w:r w:rsidR="00455A8B">
        <w:rPr>
          <w:rFonts w:ascii="Book Antiqua" w:eastAsia="Aptos" w:hAnsi="Book Antiqua" w:cs="Arial"/>
          <w:kern w:val="2"/>
          <w:szCs w:val="24"/>
          <w:lang w:val="en-GB"/>
          <w14:ligatures w14:val="standardContextual"/>
        </w:rPr>
        <w:t>incentives</w:t>
      </w:r>
      <w:r w:rsidRPr="00B640DC">
        <w:rPr>
          <w:rFonts w:ascii="Book Antiqua" w:eastAsia="Aptos" w:hAnsi="Book Antiqua" w:cs="Arial"/>
          <w:kern w:val="2"/>
          <w:szCs w:val="24"/>
          <w:lang w:val="en-GB"/>
          <w14:ligatures w14:val="standardContextual"/>
        </w:rPr>
        <w:t>, i</w:t>
      </w:r>
      <w:r w:rsidR="00F059D7" w:rsidRPr="00B640DC">
        <w:rPr>
          <w:rFonts w:ascii="Book Antiqua" w:eastAsia="Aptos" w:hAnsi="Book Antiqua" w:cs="Arial"/>
          <w:kern w:val="2"/>
          <w:szCs w:val="24"/>
          <w:lang w:val="en-GB"/>
          <w14:ligatures w14:val="standardContextual"/>
        </w:rPr>
        <w:t>t is recommended for the government to undertake a scrutiny and</w:t>
      </w:r>
      <w:r w:rsidR="005A2625" w:rsidRPr="00B640DC">
        <w:rPr>
          <w:rFonts w:ascii="Book Antiqua" w:eastAsia="Aptos" w:hAnsi="Book Antiqua" w:cs="Arial"/>
          <w:kern w:val="2"/>
          <w:szCs w:val="24"/>
          <w:lang w:val="en-GB"/>
          <w14:ligatures w14:val="standardContextual"/>
        </w:rPr>
        <w:t xml:space="preserve"> put a close monitoring on tax incentives.</w:t>
      </w:r>
      <w:r w:rsidR="00455A8B">
        <w:rPr>
          <w:rFonts w:ascii="Book Antiqua" w:eastAsia="Aptos" w:hAnsi="Book Antiqua" w:cs="Arial"/>
          <w:kern w:val="2"/>
          <w:szCs w:val="24"/>
          <w:lang w:val="en-GB"/>
          <w14:ligatures w14:val="standardContextual"/>
        </w:rPr>
        <w:t xml:space="preserve"> In addition,</w:t>
      </w:r>
      <w:r w:rsidR="005A2625" w:rsidRPr="00B640DC">
        <w:rPr>
          <w:rFonts w:ascii="Book Antiqua" w:eastAsia="Aptos" w:hAnsi="Book Antiqua" w:cs="Arial"/>
          <w:kern w:val="2"/>
          <w:szCs w:val="24"/>
          <w:lang w:val="en-GB"/>
          <w14:ligatures w14:val="standardContextual"/>
        </w:rPr>
        <w:t xml:space="preserve"> </w:t>
      </w:r>
      <w:r w:rsidR="00455A8B">
        <w:rPr>
          <w:rFonts w:ascii="Book Antiqua" w:eastAsia="Aptos" w:hAnsi="Book Antiqua" w:cs="Arial"/>
          <w:kern w:val="2"/>
          <w:szCs w:val="24"/>
          <w:lang w:val="en-GB"/>
          <w14:ligatures w14:val="standardContextual"/>
        </w:rPr>
        <w:t xml:space="preserve">it is recommended for the Government to </w:t>
      </w:r>
      <w:r w:rsidR="005D093B" w:rsidRPr="00B640DC">
        <w:rPr>
          <w:rFonts w:ascii="Book Antiqua" w:eastAsia="Aptos" w:hAnsi="Book Antiqua" w:cs="Arial"/>
          <w:kern w:val="2"/>
          <w:szCs w:val="24"/>
          <w:lang w:val="en-GB"/>
          <w14:ligatures w14:val="standardContextual"/>
        </w:rPr>
        <w:t>conduct</w:t>
      </w:r>
      <w:r w:rsidR="00F059D7" w:rsidRPr="00B640DC">
        <w:rPr>
          <w:rFonts w:ascii="Book Antiqua" w:eastAsia="Aptos" w:hAnsi="Book Antiqua" w:cs="Arial"/>
          <w:kern w:val="2"/>
          <w:szCs w:val="24"/>
          <w:lang w:val="en-GB"/>
          <w14:ligatures w14:val="standardContextual"/>
        </w:rPr>
        <w:t xml:space="preserve"> a cost benefit analysis </w:t>
      </w:r>
      <w:r w:rsidR="00B25B6D">
        <w:rPr>
          <w:rFonts w:ascii="Book Antiqua" w:eastAsia="Aptos" w:hAnsi="Book Antiqua" w:cs="Arial"/>
          <w:kern w:val="2"/>
          <w:szCs w:val="24"/>
          <w:lang w:val="en-GB"/>
          <w14:ligatures w14:val="standardContextual"/>
        </w:rPr>
        <w:t>on</w:t>
      </w:r>
      <w:r w:rsidR="009C1C9D" w:rsidRPr="00B640DC">
        <w:rPr>
          <w:rFonts w:ascii="Book Antiqua" w:eastAsia="Aptos" w:hAnsi="Book Antiqua" w:cs="Arial"/>
          <w:kern w:val="2"/>
          <w:szCs w:val="24"/>
          <w:lang w:val="en-GB"/>
          <w14:ligatures w14:val="standardContextual"/>
        </w:rPr>
        <w:t xml:space="preserve"> tax </w:t>
      </w:r>
      <w:r w:rsidR="00455A8B">
        <w:rPr>
          <w:rFonts w:ascii="Book Antiqua" w:eastAsia="Aptos" w:hAnsi="Book Antiqua" w:cs="Arial"/>
          <w:kern w:val="2"/>
          <w:szCs w:val="24"/>
          <w:lang w:val="en-GB"/>
          <w14:ligatures w14:val="standardContextual"/>
        </w:rPr>
        <w:t>incentives</w:t>
      </w:r>
      <w:r w:rsidR="009C1C9D" w:rsidRPr="00B640DC">
        <w:rPr>
          <w:rFonts w:ascii="Book Antiqua" w:eastAsia="Aptos" w:hAnsi="Book Antiqua" w:cs="Arial"/>
          <w:kern w:val="2"/>
          <w:szCs w:val="24"/>
          <w:lang w:val="en-GB"/>
          <w14:ligatures w14:val="standardContextual"/>
        </w:rPr>
        <w:t xml:space="preserve"> granted</w:t>
      </w:r>
      <w:r w:rsidR="000B30A0" w:rsidRPr="00B640DC">
        <w:rPr>
          <w:rFonts w:ascii="Book Antiqua" w:eastAsia="Aptos" w:hAnsi="Book Antiqua" w:cs="Arial"/>
          <w:kern w:val="2"/>
          <w:szCs w:val="24"/>
          <w:lang w:val="en-GB"/>
          <w14:ligatures w14:val="standardContextual"/>
        </w:rPr>
        <w:t xml:space="preserve"> </w:t>
      </w:r>
      <w:r w:rsidR="00455A8B">
        <w:rPr>
          <w:rFonts w:ascii="Book Antiqua" w:eastAsia="Aptos" w:hAnsi="Book Antiqua" w:cs="Arial"/>
          <w:kern w:val="2"/>
          <w:szCs w:val="24"/>
          <w:lang w:val="en-GB"/>
          <w14:ligatures w14:val="standardContextual"/>
        </w:rPr>
        <w:t xml:space="preserve">to </w:t>
      </w:r>
      <w:r w:rsidR="00983B1B">
        <w:rPr>
          <w:rFonts w:ascii="Book Antiqua" w:eastAsia="Aptos" w:hAnsi="Book Antiqua" w:cs="Arial"/>
          <w:kern w:val="2"/>
          <w:szCs w:val="24"/>
          <w:lang w:val="en-GB"/>
          <w14:ligatures w14:val="standardContextual"/>
        </w:rPr>
        <w:t>assess</w:t>
      </w:r>
      <w:r w:rsidR="00455A8B">
        <w:rPr>
          <w:rFonts w:ascii="Book Antiqua" w:eastAsia="Aptos" w:hAnsi="Book Antiqua" w:cs="Arial"/>
          <w:kern w:val="2"/>
          <w:szCs w:val="24"/>
          <w:lang w:val="en-GB"/>
          <w14:ligatures w14:val="standardContextual"/>
        </w:rPr>
        <w:t xml:space="preserve"> its impact on the economy.</w:t>
      </w:r>
    </w:p>
    <w:p w14:paraId="62F8C623" w14:textId="77777777" w:rsidR="00504E0A" w:rsidRPr="00455205" w:rsidRDefault="00504E0A" w:rsidP="00591F0B">
      <w:pPr>
        <w:tabs>
          <w:tab w:val="left" w:pos="630"/>
        </w:tabs>
        <w:spacing w:line="360" w:lineRule="auto"/>
        <w:jc w:val="both"/>
        <w:rPr>
          <w:rFonts w:ascii="Book Antiqua" w:eastAsia="Aptos" w:hAnsi="Book Antiqua" w:cs="Arial"/>
          <w:kern w:val="2"/>
          <w:szCs w:val="24"/>
          <w:lang w:val="en-GB"/>
          <w14:ligatures w14:val="standardContextual"/>
        </w:rPr>
      </w:pPr>
    </w:p>
    <w:p w14:paraId="7CD615FC" w14:textId="77777777" w:rsidR="00504E0A" w:rsidRPr="00455205" w:rsidRDefault="00504E0A" w:rsidP="00591F0B">
      <w:pPr>
        <w:tabs>
          <w:tab w:val="left" w:pos="630"/>
        </w:tabs>
        <w:spacing w:line="360" w:lineRule="auto"/>
        <w:jc w:val="both"/>
        <w:rPr>
          <w:rFonts w:ascii="Book Antiqua" w:eastAsia="Aptos" w:hAnsi="Book Antiqua" w:cs="Arial"/>
          <w:kern w:val="2"/>
          <w:szCs w:val="24"/>
          <w:lang w:val="en-GB"/>
          <w14:ligatures w14:val="standardContextual"/>
        </w:rPr>
      </w:pPr>
    </w:p>
    <w:p w14:paraId="3C166C9E" w14:textId="77777777" w:rsidR="00DF20E5" w:rsidRPr="00455205" w:rsidRDefault="00DF20E5" w:rsidP="00D60DB4">
      <w:pPr>
        <w:rPr>
          <w:rFonts w:ascii="Book Antiqua" w:hAnsi="Book Antiqua" w:cs="Arial"/>
        </w:rPr>
      </w:pPr>
    </w:p>
    <w:p w14:paraId="4351BDD8" w14:textId="77777777" w:rsidR="00CA48AB" w:rsidRPr="00455205" w:rsidRDefault="00CA48AB" w:rsidP="00D60DB4">
      <w:pPr>
        <w:rPr>
          <w:rFonts w:ascii="Book Antiqua" w:hAnsi="Book Antiqua" w:cs="Arial"/>
        </w:rPr>
      </w:pPr>
    </w:p>
    <w:p w14:paraId="31ECD625" w14:textId="77777777" w:rsidR="00BE56D9" w:rsidRPr="00455205" w:rsidRDefault="00BE56D9" w:rsidP="00D60DB4">
      <w:pPr>
        <w:rPr>
          <w:rFonts w:ascii="Book Antiqua" w:hAnsi="Book Antiqua" w:cs="Arial"/>
        </w:rPr>
      </w:pPr>
    </w:p>
    <w:p w14:paraId="65E018A3" w14:textId="77777777" w:rsidR="003F5CAB" w:rsidRPr="00455205" w:rsidRDefault="003F5CAB" w:rsidP="00D60DB4">
      <w:pPr>
        <w:rPr>
          <w:rFonts w:ascii="Book Antiqua" w:hAnsi="Book Antiqua" w:cs="Arial"/>
        </w:rPr>
      </w:pPr>
    </w:p>
    <w:p w14:paraId="611E2531" w14:textId="77777777" w:rsidR="003F5CAB" w:rsidRPr="00455205" w:rsidRDefault="003F5CAB" w:rsidP="00D60DB4">
      <w:pPr>
        <w:rPr>
          <w:rFonts w:ascii="Book Antiqua" w:hAnsi="Book Antiqua" w:cs="Arial"/>
        </w:rPr>
      </w:pPr>
    </w:p>
    <w:sectPr w:rsidR="003F5CAB" w:rsidRPr="00455205" w:rsidSect="003905E4">
      <w:footerReference w:type="default" r:id="rId13"/>
      <w:footerReference w:type="first" r:id="rId14"/>
      <w:pgSz w:w="12240" w:h="15840"/>
      <w:pgMar w:top="810" w:right="1440" w:bottom="99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3DE93" w14:textId="77777777" w:rsidR="009744D7" w:rsidRDefault="009744D7">
      <w:pPr>
        <w:spacing w:after="0" w:line="240" w:lineRule="auto"/>
      </w:pPr>
      <w:r>
        <w:separator/>
      </w:r>
    </w:p>
  </w:endnote>
  <w:endnote w:type="continuationSeparator" w:id="0">
    <w:p w14:paraId="6FAC91D0" w14:textId="77777777" w:rsidR="009744D7" w:rsidRDefault="0097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873257"/>
      <w:docPartObj>
        <w:docPartGallery w:val="Page Numbers (Bottom of Page)"/>
        <w:docPartUnique/>
      </w:docPartObj>
    </w:sdtPr>
    <w:sdtEndPr>
      <w:rPr>
        <w:noProof/>
      </w:rPr>
    </w:sdtEndPr>
    <w:sdtContent>
      <w:p w14:paraId="590DA465" w14:textId="77777777" w:rsidR="000F1A53" w:rsidRDefault="000F1A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6895EC" w14:textId="77777777" w:rsidR="000F1A53" w:rsidRDefault="000F1A5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837EE" w14:textId="77777777" w:rsidR="000F1A53" w:rsidRDefault="000F1A53">
    <w:pPr>
      <w:pStyle w:val="Footer"/>
      <w:jc w:val="center"/>
    </w:pPr>
  </w:p>
  <w:p w14:paraId="5DB69CAC" w14:textId="77777777" w:rsidR="000F1A53" w:rsidRDefault="000F1A5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016775"/>
      <w:docPartObj>
        <w:docPartGallery w:val="Page Numbers (Bottom of Page)"/>
        <w:docPartUnique/>
      </w:docPartObj>
    </w:sdtPr>
    <w:sdtEndPr>
      <w:rPr>
        <w:rFonts w:ascii="Book Antiqua" w:hAnsi="Book Antiqua"/>
        <w:noProof/>
        <w:sz w:val="24"/>
        <w:szCs w:val="24"/>
      </w:rPr>
    </w:sdtEndPr>
    <w:sdtContent>
      <w:p w14:paraId="7D625E57" w14:textId="77777777" w:rsidR="000F1A53" w:rsidRDefault="000F1A53">
        <w:pPr>
          <w:pStyle w:val="Footer"/>
          <w:jc w:val="center"/>
        </w:pPr>
        <w:r>
          <w:rPr>
            <w:noProof/>
            <w:lang w:val="en-US"/>
          </w:rPr>
          <mc:AlternateContent>
            <mc:Choice Requires="wps">
              <w:drawing>
                <wp:inline distT="0" distB="0" distL="0" distR="0" wp14:anchorId="50BB51A2" wp14:editId="3D37A5D1">
                  <wp:extent cx="5467350" cy="45085"/>
                  <wp:effectExtent l="9525" t="9525" r="0" b="2540"/>
                  <wp:docPr id="7" name="Flowchart: Decision 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8109726" id="_x0000_t110" coordsize="21600,21600" o:spt="110" path="m10800,l,10800,10800,21600,21600,10800xe">
                  <v:stroke joinstyle="miter"/>
                  <v:path gradientshapeok="t" o:connecttype="rect" textboxrect="5400,5400,16200,16200"/>
                </v:shapetype>
                <v:shape id="Flowchart: Decision 7"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FSX/U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41CA197B" w14:textId="45900DEA" w:rsidR="000F1A53" w:rsidRPr="006B600B" w:rsidRDefault="000F1A53">
        <w:pPr>
          <w:pStyle w:val="Footer"/>
          <w:jc w:val="center"/>
          <w:rPr>
            <w:rFonts w:ascii="Book Antiqua" w:hAnsi="Book Antiqua"/>
            <w:sz w:val="24"/>
            <w:szCs w:val="24"/>
          </w:rPr>
        </w:pPr>
        <w:r w:rsidRPr="006B600B">
          <w:rPr>
            <w:rFonts w:ascii="Book Antiqua" w:hAnsi="Book Antiqua"/>
            <w:sz w:val="24"/>
            <w:szCs w:val="24"/>
          </w:rPr>
          <w:fldChar w:fldCharType="begin"/>
        </w:r>
        <w:r w:rsidRPr="006B600B">
          <w:rPr>
            <w:rFonts w:ascii="Book Antiqua" w:hAnsi="Book Antiqua"/>
            <w:sz w:val="24"/>
            <w:szCs w:val="24"/>
          </w:rPr>
          <w:instrText xml:space="preserve"> PAGE    \* MERGEFORMAT </w:instrText>
        </w:r>
        <w:r w:rsidRPr="006B600B">
          <w:rPr>
            <w:rFonts w:ascii="Book Antiqua" w:hAnsi="Book Antiqua"/>
            <w:sz w:val="24"/>
            <w:szCs w:val="24"/>
          </w:rPr>
          <w:fldChar w:fldCharType="separate"/>
        </w:r>
        <w:r w:rsidR="006D0DB8">
          <w:rPr>
            <w:rFonts w:ascii="Book Antiqua" w:hAnsi="Book Antiqua"/>
            <w:noProof/>
            <w:sz w:val="24"/>
            <w:szCs w:val="24"/>
          </w:rPr>
          <w:t>21</w:t>
        </w:r>
        <w:r w:rsidRPr="006B600B">
          <w:rPr>
            <w:rFonts w:ascii="Book Antiqua" w:hAnsi="Book Antiqua"/>
            <w:noProof/>
            <w:sz w:val="24"/>
            <w:szCs w:val="24"/>
          </w:rPr>
          <w:fldChar w:fldCharType="end"/>
        </w:r>
      </w:p>
    </w:sdtContent>
  </w:sdt>
  <w:p w14:paraId="0140507D" w14:textId="77777777" w:rsidR="000F1A53" w:rsidRDefault="000F1A5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7F01C" w14:textId="77777777" w:rsidR="000F1A53" w:rsidRDefault="000F1A53">
    <w:pPr>
      <w:pStyle w:val="Footer"/>
      <w:jc w:val="center"/>
    </w:pPr>
  </w:p>
  <w:p w14:paraId="45134770" w14:textId="77777777" w:rsidR="000F1A53" w:rsidRDefault="000F1A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BBED4" w14:textId="77777777" w:rsidR="009744D7" w:rsidRDefault="009744D7">
      <w:pPr>
        <w:spacing w:after="0" w:line="240" w:lineRule="auto"/>
      </w:pPr>
      <w:r>
        <w:separator/>
      </w:r>
    </w:p>
  </w:footnote>
  <w:footnote w:type="continuationSeparator" w:id="0">
    <w:p w14:paraId="6EA77FC3" w14:textId="77777777" w:rsidR="009744D7" w:rsidRDefault="009744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2ACB"/>
    <w:multiLevelType w:val="multilevel"/>
    <w:tmpl w:val="BF78CE76"/>
    <w:lvl w:ilvl="0">
      <w:start w:val="3"/>
      <w:numFmt w:val="decimal"/>
      <w:lvlText w:val="%1."/>
      <w:lvlJc w:val="left"/>
      <w:pPr>
        <w:ind w:left="450" w:hanging="360"/>
      </w:pPr>
      <w:rPr>
        <w:rFonts w:hint="default"/>
      </w:rPr>
    </w:lvl>
    <w:lvl w:ilvl="1">
      <w:start w:val="2"/>
      <w:numFmt w:val="decimal"/>
      <w:isLgl/>
      <w:lvlText w:val="%1.%2"/>
      <w:lvlJc w:val="left"/>
      <w:pPr>
        <w:ind w:left="600" w:hanging="600"/>
      </w:pPr>
      <w:rPr>
        <w:rFonts w:hint="default"/>
        <w:sz w:val="24"/>
      </w:rPr>
    </w:lvl>
    <w:lvl w:ilvl="2">
      <w:start w:val="1"/>
      <w:numFmt w:val="decimal"/>
      <w:isLgl/>
      <w:lvlText w:val="%1.%2.%3"/>
      <w:lvlJc w:val="left"/>
      <w:pPr>
        <w:ind w:left="810" w:hanging="720"/>
      </w:pPr>
      <w:rPr>
        <w:rFonts w:hint="default"/>
        <w:sz w:val="24"/>
        <w:szCs w:val="24"/>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1" w15:restartNumberingAfterBreak="0">
    <w:nsid w:val="11CF63E2"/>
    <w:multiLevelType w:val="multilevel"/>
    <w:tmpl w:val="208E4DAE"/>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8E3512"/>
    <w:multiLevelType w:val="hybridMultilevel"/>
    <w:tmpl w:val="78083AA2"/>
    <w:lvl w:ilvl="0" w:tplc="EB969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52D25"/>
    <w:multiLevelType w:val="hybridMultilevel"/>
    <w:tmpl w:val="587E5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02396"/>
    <w:multiLevelType w:val="hybridMultilevel"/>
    <w:tmpl w:val="F58E0ACA"/>
    <w:lvl w:ilvl="0" w:tplc="2BB639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96734"/>
    <w:multiLevelType w:val="hybridMultilevel"/>
    <w:tmpl w:val="38CE89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9763D"/>
    <w:multiLevelType w:val="multilevel"/>
    <w:tmpl w:val="A882023A"/>
    <w:lvl w:ilvl="0">
      <w:start w:val="1"/>
      <w:numFmt w:val="decimal"/>
      <w:lvlText w:val="%1.0"/>
      <w:lvlJc w:val="left"/>
      <w:pPr>
        <w:ind w:left="430" w:hanging="430"/>
      </w:pPr>
      <w:rPr>
        <w:rFonts w:hint="default"/>
      </w:rPr>
    </w:lvl>
    <w:lvl w:ilvl="1">
      <w:start w:val="1"/>
      <w:numFmt w:val="decimal"/>
      <w:lvlText w:val="%1.%2"/>
      <w:lvlJc w:val="left"/>
      <w:pPr>
        <w:ind w:left="1150" w:hanging="4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8BE09F5"/>
    <w:multiLevelType w:val="hybridMultilevel"/>
    <w:tmpl w:val="8084E514"/>
    <w:lvl w:ilvl="0" w:tplc="EB96921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9C5C66"/>
    <w:multiLevelType w:val="multilevel"/>
    <w:tmpl w:val="5F906C4A"/>
    <w:lvl w:ilvl="0">
      <w:start w:val="1"/>
      <w:numFmt w:val="decimal"/>
      <w:lvlText w:val="%1."/>
      <w:lvlJc w:val="left"/>
      <w:pPr>
        <w:ind w:left="450" w:hanging="360"/>
      </w:pPr>
      <w:rPr>
        <w:rFonts w:hint="default"/>
      </w:rPr>
    </w:lvl>
    <w:lvl w:ilvl="1">
      <w:start w:val="1"/>
      <w:numFmt w:val="decimal"/>
      <w:isLgl/>
      <w:lvlText w:val="%1.%2"/>
      <w:lvlJc w:val="left"/>
      <w:pPr>
        <w:ind w:left="600" w:hanging="600"/>
      </w:pPr>
      <w:rPr>
        <w:rFonts w:hint="default"/>
        <w:sz w:val="24"/>
      </w:rPr>
    </w:lvl>
    <w:lvl w:ilvl="2">
      <w:start w:val="2"/>
      <w:numFmt w:val="decimal"/>
      <w:isLgl/>
      <w:lvlText w:val="%1.%2.%3"/>
      <w:lvlJc w:val="left"/>
      <w:pPr>
        <w:ind w:left="810" w:hanging="720"/>
      </w:pPr>
      <w:rPr>
        <w:rFonts w:hint="default"/>
        <w:sz w:val="24"/>
        <w:szCs w:val="24"/>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9" w15:restartNumberingAfterBreak="0">
    <w:nsid w:val="6E312693"/>
    <w:multiLevelType w:val="hybridMultilevel"/>
    <w:tmpl w:val="FD46F4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43C85"/>
    <w:multiLevelType w:val="hybridMultilevel"/>
    <w:tmpl w:val="EC842582"/>
    <w:lvl w:ilvl="0" w:tplc="3F9822B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3B2F5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C7F77A9"/>
    <w:multiLevelType w:val="hybridMultilevel"/>
    <w:tmpl w:val="B96E44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8"/>
  </w:num>
  <w:num w:numId="4">
    <w:abstractNumId w:val="9"/>
  </w:num>
  <w:num w:numId="5">
    <w:abstractNumId w:val="10"/>
  </w:num>
  <w:num w:numId="6">
    <w:abstractNumId w:val="4"/>
  </w:num>
  <w:num w:numId="7">
    <w:abstractNumId w:val="6"/>
  </w:num>
  <w:num w:numId="8">
    <w:abstractNumId w:val="1"/>
  </w:num>
  <w:num w:numId="9">
    <w:abstractNumId w:val="5"/>
  </w:num>
  <w:num w:numId="10">
    <w:abstractNumId w:val="12"/>
  </w:num>
  <w:num w:numId="11">
    <w:abstractNumId w:val="3"/>
  </w:num>
  <w:num w:numId="12">
    <w:abstractNumId w:val="0"/>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0B"/>
    <w:rsid w:val="00000BAC"/>
    <w:rsid w:val="0000101C"/>
    <w:rsid w:val="000019B4"/>
    <w:rsid w:val="00001A82"/>
    <w:rsid w:val="00003E63"/>
    <w:rsid w:val="00003F88"/>
    <w:rsid w:val="00004A8C"/>
    <w:rsid w:val="0000541E"/>
    <w:rsid w:val="00005553"/>
    <w:rsid w:val="000056CD"/>
    <w:rsid w:val="00006A85"/>
    <w:rsid w:val="00006ED6"/>
    <w:rsid w:val="00007625"/>
    <w:rsid w:val="00011451"/>
    <w:rsid w:val="00012EB6"/>
    <w:rsid w:val="00013435"/>
    <w:rsid w:val="00015298"/>
    <w:rsid w:val="00015A05"/>
    <w:rsid w:val="00016AF0"/>
    <w:rsid w:val="00017469"/>
    <w:rsid w:val="000202B2"/>
    <w:rsid w:val="00020F58"/>
    <w:rsid w:val="000230D6"/>
    <w:rsid w:val="000234EF"/>
    <w:rsid w:val="0002407C"/>
    <w:rsid w:val="000247FD"/>
    <w:rsid w:val="0003344C"/>
    <w:rsid w:val="00036BFA"/>
    <w:rsid w:val="000433FF"/>
    <w:rsid w:val="00044952"/>
    <w:rsid w:val="00046922"/>
    <w:rsid w:val="00046FBB"/>
    <w:rsid w:val="00047C0B"/>
    <w:rsid w:val="000516B9"/>
    <w:rsid w:val="00053573"/>
    <w:rsid w:val="00053E43"/>
    <w:rsid w:val="00053FF3"/>
    <w:rsid w:val="0005583B"/>
    <w:rsid w:val="00056424"/>
    <w:rsid w:val="00060285"/>
    <w:rsid w:val="00061084"/>
    <w:rsid w:val="00062B81"/>
    <w:rsid w:val="00062D33"/>
    <w:rsid w:val="00065668"/>
    <w:rsid w:val="00066471"/>
    <w:rsid w:val="00066A3E"/>
    <w:rsid w:val="00071315"/>
    <w:rsid w:val="00077A69"/>
    <w:rsid w:val="000840A4"/>
    <w:rsid w:val="00084829"/>
    <w:rsid w:val="00084EF1"/>
    <w:rsid w:val="000862B4"/>
    <w:rsid w:val="0008652E"/>
    <w:rsid w:val="00093E43"/>
    <w:rsid w:val="000962BA"/>
    <w:rsid w:val="000962D8"/>
    <w:rsid w:val="00096AB6"/>
    <w:rsid w:val="000A144D"/>
    <w:rsid w:val="000A26C4"/>
    <w:rsid w:val="000A35FA"/>
    <w:rsid w:val="000A3DC8"/>
    <w:rsid w:val="000A69C8"/>
    <w:rsid w:val="000B0A64"/>
    <w:rsid w:val="000B22C9"/>
    <w:rsid w:val="000B30A0"/>
    <w:rsid w:val="000B402F"/>
    <w:rsid w:val="000B5CD1"/>
    <w:rsid w:val="000B63C3"/>
    <w:rsid w:val="000B7661"/>
    <w:rsid w:val="000C0E6E"/>
    <w:rsid w:val="000C2477"/>
    <w:rsid w:val="000C30BE"/>
    <w:rsid w:val="000C478B"/>
    <w:rsid w:val="000C50C0"/>
    <w:rsid w:val="000C58C1"/>
    <w:rsid w:val="000C6363"/>
    <w:rsid w:val="000D088B"/>
    <w:rsid w:val="000D1EF8"/>
    <w:rsid w:val="000D34D4"/>
    <w:rsid w:val="000D3EDF"/>
    <w:rsid w:val="000D5871"/>
    <w:rsid w:val="000D71A3"/>
    <w:rsid w:val="000E50EE"/>
    <w:rsid w:val="000E5B80"/>
    <w:rsid w:val="000E7778"/>
    <w:rsid w:val="000F09A5"/>
    <w:rsid w:val="000F0BA0"/>
    <w:rsid w:val="000F0C48"/>
    <w:rsid w:val="000F1A53"/>
    <w:rsid w:val="000F377E"/>
    <w:rsid w:val="000F47BC"/>
    <w:rsid w:val="000F4E9E"/>
    <w:rsid w:val="000F538F"/>
    <w:rsid w:val="000F53A9"/>
    <w:rsid w:val="000F5791"/>
    <w:rsid w:val="000F5E6F"/>
    <w:rsid w:val="000F6BD7"/>
    <w:rsid w:val="000F7F4C"/>
    <w:rsid w:val="00102A9E"/>
    <w:rsid w:val="00105677"/>
    <w:rsid w:val="001066D0"/>
    <w:rsid w:val="00106A20"/>
    <w:rsid w:val="001079AA"/>
    <w:rsid w:val="001111E3"/>
    <w:rsid w:val="001123BC"/>
    <w:rsid w:val="00112E30"/>
    <w:rsid w:val="00123E24"/>
    <w:rsid w:val="001262E4"/>
    <w:rsid w:val="001339AF"/>
    <w:rsid w:val="001343C9"/>
    <w:rsid w:val="00135164"/>
    <w:rsid w:val="001372EA"/>
    <w:rsid w:val="001403D0"/>
    <w:rsid w:val="001438C2"/>
    <w:rsid w:val="00143B00"/>
    <w:rsid w:val="001458C0"/>
    <w:rsid w:val="00145E9C"/>
    <w:rsid w:val="0014771F"/>
    <w:rsid w:val="00147D7B"/>
    <w:rsid w:val="00150329"/>
    <w:rsid w:val="00150A64"/>
    <w:rsid w:val="00151018"/>
    <w:rsid w:val="001514BF"/>
    <w:rsid w:val="00157C76"/>
    <w:rsid w:val="00157D4B"/>
    <w:rsid w:val="00161AEE"/>
    <w:rsid w:val="00163169"/>
    <w:rsid w:val="00163493"/>
    <w:rsid w:val="00163BC8"/>
    <w:rsid w:val="00164378"/>
    <w:rsid w:val="00166E97"/>
    <w:rsid w:val="0017092F"/>
    <w:rsid w:val="00172265"/>
    <w:rsid w:val="00172571"/>
    <w:rsid w:val="0017406C"/>
    <w:rsid w:val="00176BFE"/>
    <w:rsid w:val="00176E4A"/>
    <w:rsid w:val="00176FC0"/>
    <w:rsid w:val="00177208"/>
    <w:rsid w:val="00181F33"/>
    <w:rsid w:val="001865A3"/>
    <w:rsid w:val="001868BC"/>
    <w:rsid w:val="00186C83"/>
    <w:rsid w:val="00187FC2"/>
    <w:rsid w:val="001900A4"/>
    <w:rsid w:val="001954C7"/>
    <w:rsid w:val="001A1C51"/>
    <w:rsid w:val="001A3D62"/>
    <w:rsid w:val="001A4C59"/>
    <w:rsid w:val="001A7372"/>
    <w:rsid w:val="001A7E1D"/>
    <w:rsid w:val="001B049D"/>
    <w:rsid w:val="001B0736"/>
    <w:rsid w:val="001B0BE0"/>
    <w:rsid w:val="001B38B7"/>
    <w:rsid w:val="001B4A98"/>
    <w:rsid w:val="001B6680"/>
    <w:rsid w:val="001B71C8"/>
    <w:rsid w:val="001C0B26"/>
    <w:rsid w:val="001C15F6"/>
    <w:rsid w:val="001C1E71"/>
    <w:rsid w:val="001C3904"/>
    <w:rsid w:val="001C439B"/>
    <w:rsid w:val="001C4B2A"/>
    <w:rsid w:val="001C6B9F"/>
    <w:rsid w:val="001D1452"/>
    <w:rsid w:val="001D304C"/>
    <w:rsid w:val="001D45F3"/>
    <w:rsid w:val="001E1223"/>
    <w:rsid w:val="001E219A"/>
    <w:rsid w:val="001E3CA7"/>
    <w:rsid w:val="001E63AE"/>
    <w:rsid w:val="001F01A0"/>
    <w:rsid w:val="001F046A"/>
    <w:rsid w:val="001F2316"/>
    <w:rsid w:val="001F4C77"/>
    <w:rsid w:val="001F6A5B"/>
    <w:rsid w:val="001F78A4"/>
    <w:rsid w:val="00200859"/>
    <w:rsid w:val="00205911"/>
    <w:rsid w:val="00206CC3"/>
    <w:rsid w:val="00207120"/>
    <w:rsid w:val="0020746A"/>
    <w:rsid w:val="002124D3"/>
    <w:rsid w:val="002132C9"/>
    <w:rsid w:val="002132E3"/>
    <w:rsid w:val="00213D73"/>
    <w:rsid w:val="002166F7"/>
    <w:rsid w:val="00216715"/>
    <w:rsid w:val="00216D74"/>
    <w:rsid w:val="00220F90"/>
    <w:rsid w:val="00223607"/>
    <w:rsid w:val="00224593"/>
    <w:rsid w:val="002248A3"/>
    <w:rsid w:val="00226618"/>
    <w:rsid w:val="00230E90"/>
    <w:rsid w:val="00233182"/>
    <w:rsid w:val="00240141"/>
    <w:rsid w:val="0024097A"/>
    <w:rsid w:val="00240B35"/>
    <w:rsid w:val="002438C9"/>
    <w:rsid w:val="00244257"/>
    <w:rsid w:val="002451B4"/>
    <w:rsid w:val="00250FFD"/>
    <w:rsid w:val="00251945"/>
    <w:rsid w:val="002529E4"/>
    <w:rsid w:val="00253019"/>
    <w:rsid w:val="0025371C"/>
    <w:rsid w:val="00253B7C"/>
    <w:rsid w:val="00260D21"/>
    <w:rsid w:val="00263C19"/>
    <w:rsid w:val="00265768"/>
    <w:rsid w:val="002709C9"/>
    <w:rsid w:val="002740DA"/>
    <w:rsid w:val="00274982"/>
    <w:rsid w:val="00274EF2"/>
    <w:rsid w:val="00276126"/>
    <w:rsid w:val="00276521"/>
    <w:rsid w:val="00276D24"/>
    <w:rsid w:val="0027758E"/>
    <w:rsid w:val="0028088D"/>
    <w:rsid w:val="00282446"/>
    <w:rsid w:val="0028371A"/>
    <w:rsid w:val="0028542F"/>
    <w:rsid w:val="00286118"/>
    <w:rsid w:val="00286EDA"/>
    <w:rsid w:val="002872BF"/>
    <w:rsid w:val="00287682"/>
    <w:rsid w:val="00291AF0"/>
    <w:rsid w:val="002927FD"/>
    <w:rsid w:val="00294DBB"/>
    <w:rsid w:val="002A10D9"/>
    <w:rsid w:val="002A1223"/>
    <w:rsid w:val="002A1849"/>
    <w:rsid w:val="002A1D81"/>
    <w:rsid w:val="002A3484"/>
    <w:rsid w:val="002A35CD"/>
    <w:rsid w:val="002A5F43"/>
    <w:rsid w:val="002B1770"/>
    <w:rsid w:val="002B29BB"/>
    <w:rsid w:val="002B3D1A"/>
    <w:rsid w:val="002B443A"/>
    <w:rsid w:val="002B4925"/>
    <w:rsid w:val="002B4FFF"/>
    <w:rsid w:val="002B5346"/>
    <w:rsid w:val="002B6161"/>
    <w:rsid w:val="002B6633"/>
    <w:rsid w:val="002C2BCE"/>
    <w:rsid w:val="002C3544"/>
    <w:rsid w:val="002C5943"/>
    <w:rsid w:val="002C6F47"/>
    <w:rsid w:val="002C7F44"/>
    <w:rsid w:val="002D47ED"/>
    <w:rsid w:val="002D5A9A"/>
    <w:rsid w:val="002D6DDB"/>
    <w:rsid w:val="002D7653"/>
    <w:rsid w:val="002D7989"/>
    <w:rsid w:val="002D7FED"/>
    <w:rsid w:val="002E082E"/>
    <w:rsid w:val="002E0D4C"/>
    <w:rsid w:val="002E4A9A"/>
    <w:rsid w:val="002E64C5"/>
    <w:rsid w:val="002E650F"/>
    <w:rsid w:val="002E70D9"/>
    <w:rsid w:val="002F0330"/>
    <w:rsid w:val="002F0695"/>
    <w:rsid w:val="002F2F95"/>
    <w:rsid w:val="002F3448"/>
    <w:rsid w:val="002F7892"/>
    <w:rsid w:val="00302436"/>
    <w:rsid w:val="00302782"/>
    <w:rsid w:val="00302A03"/>
    <w:rsid w:val="00302A69"/>
    <w:rsid w:val="00307394"/>
    <w:rsid w:val="003079D0"/>
    <w:rsid w:val="00310442"/>
    <w:rsid w:val="00310A22"/>
    <w:rsid w:val="00311B15"/>
    <w:rsid w:val="00317517"/>
    <w:rsid w:val="00317892"/>
    <w:rsid w:val="00317A80"/>
    <w:rsid w:val="0032082D"/>
    <w:rsid w:val="00320A90"/>
    <w:rsid w:val="00324221"/>
    <w:rsid w:val="00325121"/>
    <w:rsid w:val="00327944"/>
    <w:rsid w:val="0033023A"/>
    <w:rsid w:val="003315B2"/>
    <w:rsid w:val="00334321"/>
    <w:rsid w:val="00334F90"/>
    <w:rsid w:val="00335324"/>
    <w:rsid w:val="003358C6"/>
    <w:rsid w:val="00335F79"/>
    <w:rsid w:val="00336F71"/>
    <w:rsid w:val="00337104"/>
    <w:rsid w:val="00341846"/>
    <w:rsid w:val="00344561"/>
    <w:rsid w:val="00345E12"/>
    <w:rsid w:val="00346269"/>
    <w:rsid w:val="003463AD"/>
    <w:rsid w:val="003520B0"/>
    <w:rsid w:val="0035262B"/>
    <w:rsid w:val="003534BE"/>
    <w:rsid w:val="003540E4"/>
    <w:rsid w:val="00354160"/>
    <w:rsid w:val="00356261"/>
    <w:rsid w:val="00356B47"/>
    <w:rsid w:val="00356C0B"/>
    <w:rsid w:val="003606F7"/>
    <w:rsid w:val="0036146B"/>
    <w:rsid w:val="00361887"/>
    <w:rsid w:val="00362559"/>
    <w:rsid w:val="0036540B"/>
    <w:rsid w:val="00365E5B"/>
    <w:rsid w:val="003669C8"/>
    <w:rsid w:val="003670E9"/>
    <w:rsid w:val="003713FC"/>
    <w:rsid w:val="0037152B"/>
    <w:rsid w:val="00371B7F"/>
    <w:rsid w:val="003735C7"/>
    <w:rsid w:val="00373CAA"/>
    <w:rsid w:val="00376440"/>
    <w:rsid w:val="003768FC"/>
    <w:rsid w:val="00377CF0"/>
    <w:rsid w:val="003802BE"/>
    <w:rsid w:val="00380A4E"/>
    <w:rsid w:val="00382D3C"/>
    <w:rsid w:val="00382F33"/>
    <w:rsid w:val="003838EE"/>
    <w:rsid w:val="00384476"/>
    <w:rsid w:val="003876D1"/>
    <w:rsid w:val="003905E4"/>
    <w:rsid w:val="0039502A"/>
    <w:rsid w:val="00395260"/>
    <w:rsid w:val="00395620"/>
    <w:rsid w:val="003A0F97"/>
    <w:rsid w:val="003A582B"/>
    <w:rsid w:val="003A7C93"/>
    <w:rsid w:val="003B07A3"/>
    <w:rsid w:val="003B0BD9"/>
    <w:rsid w:val="003B20A0"/>
    <w:rsid w:val="003B26A4"/>
    <w:rsid w:val="003B71CC"/>
    <w:rsid w:val="003B72EA"/>
    <w:rsid w:val="003B7663"/>
    <w:rsid w:val="003B7891"/>
    <w:rsid w:val="003C00DB"/>
    <w:rsid w:val="003C05C4"/>
    <w:rsid w:val="003C22DF"/>
    <w:rsid w:val="003C528A"/>
    <w:rsid w:val="003C5E8A"/>
    <w:rsid w:val="003D0A97"/>
    <w:rsid w:val="003D0E8D"/>
    <w:rsid w:val="003D4FA6"/>
    <w:rsid w:val="003D4FF3"/>
    <w:rsid w:val="003D6A1B"/>
    <w:rsid w:val="003E0148"/>
    <w:rsid w:val="003E1FA3"/>
    <w:rsid w:val="003E3A76"/>
    <w:rsid w:val="003E3B87"/>
    <w:rsid w:val="003E435D"/>
    <w:rsid w:val="003E5C7B"/>
    <w:rsid w:val="003E695D"/>
    <w:rsid w:val="003E6F64"/>
    <w:rsid w:val="003F03EC"/>
    <w:rsid w:val="003F114D"/>
    <w:rsid w:val="003F1339"/>
    <w:rsid w:val="003F1FAF"/>
    <w:rsid w:val="003F5012"/>
    <w:rsid w:val="003F57A7"/>
    <w:rsid w:val="003F597C"/>
    <w:rsid w:val="003F5CAB"/>
    <w:rsid w:val="003F6BC5"/>
    <w:rsid w:val="003F76CB"/>
    <w:rsid w:val="00401FFB"/>
    <w:rsid w:val="004039DC"/>
    <w:rsid w:val="0040422D"/>
    <w:rsid w:val="0040487F"/>
    <w:rsid w:val="0040596B"/>
    <w:rsid w:val="00406BA0"/>
    <w:rsid w:val="00411C17"/>
    <w:rsid w:val="00413175"/>
    <w:rsid w:val="0041415C"/>
    <w:rsid w:val="00414C04"/>
    <w:rsid w:val="00421753"/>
    <w:rsid w:val="004218C7"/>
    <w:rsid w:val="00423BF1"/>
    <w:rsid w:val="0042653B"/>
    <w:rsid w:val="00426D65"/>
    <w:rsid w:val="00430591"/>
    <w:rsid w:val="00430B0D"/>
    <w:rsid w:val="00431BF6"/>
    <w:rsid w:val="0043464C"/>
    <w:rsid w:val="004374CD"/>
    <w:rsid w:val="0044017A"/>
    <w:rsid w:val="00441811"/>
    <w:rsid w:val="004424C9"/>
    <w:rsid w:val="004428C0"/>
    <w:rsid w:val="0044312B"/>
    <w:rsid w:val="00443F8F"/>
    <w:rsid w:val="004457B5"/>
    <w:rsid w:val="004464FA"/>
    <w:rsid w:val="00451219"/>
    <w:rsid w:val="00451F3A"/>
    <w:rsid w:val="00452A77"/>
    <w:rsid w:val="00452AAC"/>
    <w:rsid w:val="00452AD5"/>
    <w:rsid w:val="00455205"/>
    <w:rsid w:val="0045534F"/>
    <w:rsid w:val="00455383"/>
    <w:rsid w:val="00455A8B"/>
    <w:rsid w:val="00455C4F"/>
    <w:rsid w:val="0045615C"/>
    <w:rsid w:val="00456988"/>
    <w:rsid w:val="00461699"/>
    <w:rsid w:val="00461C4B"/>
    <w:rsid w:val="0046241A"/>
    <w:rsid w:val="004668D5"/>
    <w:rsid w:val="004676E4"/>
    <w:rsid w:val="00467D69"/>
    <w:rsid w:val="004705BB"/>
    <w:rsid w:val="0047197F"/>
    <w:rsid w:val="00471F47"/>
    <w:rsid w:val="00472317"/>
    <w:rsid w:val="00472412"/>
    <w:rsid w:val="00473220"/>
    <w:rsid w:val="00475B73"/>
    <w:rsid w:val="00475EE1"/>
    <w:rsid w:val="0047616B"/>
    <w:rsid w:val="00477A47"/>
    <w:rsid w:val="00477EDE"/>
    <w:rsid w:val="00477F1F"/>
    <w:rsid w:val="00482FE8"/>
    <w:rsid w:val="00490CE1"/>
    <w:rsid w:val="004916AB"/>
    <w:rsid w:val="0049206C"/>
    <w:rsid w:val="00492B95"/>
    <w:rsid w:val="00493586"/>
    <w:rsid w:val="00493E5F"/>
    <w:rsid w:val="00497FFB"/>
    <w:rsid w:val="004A01E4"/>
    <w:rsid w:val="004A09DF"/>
    <w:rsid w:val="004A0FC2"/>
    <w:rsid w:val="004A2304"/>
    <w:rsid w:val="004A41FD"/>
    <w:rsid w:val="004A53B5"/>
    <w:rsid w:val="004A54A3"/>
    <w:rsid w:val="004A7066"/>
    <w:rsid w:val="004A76AD"/>
    <w:rsid w:val="004A7B21"/>
    <w:rsid w:val="004A7F9A"/>
    <w:rsid w:val="004B28BC"/>
    <w:rsid w:val="004B3ACA"/>
    <w:rsid w:val="004B436A"/>
    <w:rsid w:val="004B623B"/>
    <w:rsid w:val="004B7C56"/>
    <w:rsid w:val="004C06A6"/>
    <w:rsid w:val="004C190A"/>
    <w:rsid w:val="004C1ED2"/>
    <w:rsid w:val="004C4A27"/>
    <w:rsid w:val="004C4BBA"/>
    <w:rsid w:val="004C65FA"/>
    <w:rsid w:val="004C6A2C"/>
    <w:rsid w:val="004D374C"/>
    <w:rsid w:val="004D6060"/>
    <w:rsid w:val="004D7DA2"/>
    <w:rsid w:val="004E1471"/>
    <w:rsid w:val="004E2BDC"/>
    <w:rsid w:val="004E6EC0"/>
    <w:rsid w:val="004E71A1"/>
    <w:rsid w:val="004E761F"/>
    <w:rsid w:val="004E7E45"/>
    <w:rsid w:val="004F0A72"/>
    <w:rsid w:val="004F2E44"/>
    <w:rsid w:val="004F423D"/>
    <w:rsid w:val="004F48EB"/>
    <w:rsid w:val="004F4FE6"/>
    <w:rsid w:val="005018E3"/>
    <w:rsid w:val="005035D3"/>
    <w:rsid w:val="00504322"/>
    <w:rsid w:val="005049BB"/>
    <w:rsid w:val="00504E0A"/>
    <w:rsid w:val="00505545"/>
    <w:rsid w:val="00505D8E"/>
    <w:rsid w:val="005061EB"/>
    <w:rsid w:val="00514F1E"/>
    <w:rsid w:val="0052045A"/>
    <w:rsid w:val="00520E05"/>
    <w:rsid w:val="00523376"/>
    <w:rsid w:val="00526E82"/>
    <w:rsid w:val="0053153B"/>
    <w:rsid w:val="00533200"/>
    <w:rsid w:val="005332AF"/>
    <w:rsid w:val="00534CA0"/>
    <w:rsid w:val="0053761B"/>
    <w:rsid w:val="00540E9F"/>
    <w:rsid w:val="00541C6A"/>
    <w:rsid w:val="00545296"/>
    <w:rsid w:val="005464D1"/>
    <w:rsid w:val="00546AD0"/>
    <w:rsid w:val="00550BAF"/>
    <w:rsid w:val="00550E1D"/>
    <w:rsid w:val="005548B4"/>
    <w:rsid w:val="0055644A"/>
    <w:rsid w:val="00570D2D"/>
    <w:rsid w:val="00571ADE"/>
    <w:rsid w:val="00572064"/>
    <w:rsid w:val="00577021"/>
    <w:rsid w:val="00580B1C"/>
    <w:rsid w:val="00581A89"/>
    <w:rsid w:val="005848E4"/>
    <w:rsid w:val="005864F1"/>
    <w:rsid w:val="00587C28"/>
    <w:rsid w:val="00590DAF"/>
    <w:rsid w:val="00591F0B"/>
    <w:rsid w:val="00593A67"/>
    <w:rsid w:val="0059599B"/>
    <w:rsid w:val="00597539"/>
    <w:rsid w:val="00597901"/>
    <w:rsid w:val="005A18B1"/>
    <w:rsid w:val="005A2625"/>
    <w:rsid w:val="005A4900"/>
    <w:rsid w:val="005A4B30"/>
    <w:rsid w:val="005A4E54"/>
    <w:rsid w:val="005A62B2"/>
    <w:rsid w:val="005B0C40"/>
    <w:rsid w:val="005B43D3"/>
    <w:rsid w:val="005B4ACC"/>
    <w:rsid w:val="005B5CC1"/>
    <w:rsid w:val="005C0C49"/>
    <w:rsid w:val="005C4560"/>
    <w:rsid w:val="005C4828"/>
    <w:rsid w:val="005C51C3"/>
    <w:rsid w:val="005C52A1"/>
    <w:rsid w:val="005C5D86"/>
    <w:rsid w:val="005C635A"/>
    <w:rsid w:val="005C6886"/>
    <w:rsid w:val="005C783F"/>
    <w:rsid w:val="005D093B"/>
    <w:rsid w:val="005D252B"/>
    <w:rsid w:val="005D4CCC"/>
    <w:rsid w:val="005D603B"/>
    <w:rsid w:val="005E18AA"/>
    <w:rsid w:val="005E1BE3"/>
    <w:rsid w:val="005E2F98"/>
    <w:rsid w:val="005E3096"/>
    <w:rsid w:val="005E596F"/>
    <w:rsid w:val="005E67CF"/>
    <w:rsid w:val="005E6AE2"/>
    <w:rsid w:val="005F2EA6"/>
    <w:rsid w:val="005F5A64"/>
    <w:rsid w:val="00600971"/>
    <w:rsid w:val="00600DD9"/>
    <w:rsid w:val="006010C9"/>
    <w:rsid w:val="006026CD"/>
    <w:rsid w:val="0060405D"/>
    <w:rsid w:val="0060421F"/>
    <w:rsid w:val="006042CB"/>
    <w:rsid w:val="00606B9B"/>
    <w:rsid w:val="00607C19"/>
    <w:rsid w:val="00610805"/>
    <w:rsid w:val="00613529"/>
    <w:rsid w:val="00613955"/>
    <w:rsid w:val="00613E2A"/>
    <w:rsid w:val="00614FD4"/>
    <w:rsid w:val="00616578"/>
    <w:rsid w:val="0062022B"/>
    <w:rsid w:val="00620431"/>
    <w:rsid w:val="0062045B"/>
    <w:rsid w:val="00622620"/>
    <w:rsid w:val="006227FC"/>
    <w:rsid w:val="006230D9"/>
    <w:rsid w:val="006234E9"/>
    <w:rsid w:val="006242BA"/>
    <w:rsid w:val="006243FC"/>
    <w:rsid w:val="00624FFE"/>
    <w:rsid w:val="0062685D"/>
    <w:rsid w:val="0062690A"/>
    <w:rsid w:val="00630341"/>
    <w:rsid w:val="0063179E"/>
    <w:rsid w:val="00631B5E"/>
    <w:rsid w:val="00632CF1"/>
    <w:rsid w:val="00633250"/>
    <w:rsid w:val="00635F69"/>
    <w:rsid w:val="006360EB"/>
    <w:rsid w:val="00637ADE"/>
    <w:rsid w:val="00637CD3"/>
    <w:rsid w:val="00637EF8"/>
    <w:rsid w:val="00641E83"/>
    <w:rsid w:val="006420B6"/>
    <w:rsid w:val="006423D4"/>
    <w:rsid w:val="00643123"/>
    <w:rsid w:val="006462E1"/>
    <w:rsid w:val="0064771E"/>
    <w:rsid w:val="0065026B"/>
    <w:rsid w:val="00650873"/>
    <w:rsid w:val="006518B6"/>
    <w:rsid w:val="0065217E"/>
    <w:rsid w:val="006525FA"/>
    <w:rsid w:val="00653B1B"/>
    <w:rsid w:val="00653E36"/>
    <w:rsid w:val="00653EF5"/>
    <w:rsid w:val="00654E88"/>
    <w:rsid w:val="0065551C"/>
    <w:rsid w:val="00655D06"/>
    <w:rsid w:val="00660D30"/>
    <w:rsid w:val="00661131"/>
    <w:rsid w:val="00662180"/>
    <w:rsid w:val="0066551C"/>
    <w:rsid w:val="006663A2"/>
    <w:rsid w:val="00666B30"/>
    <w:rsid w:val="00666F06"/>
    <w:rsid w:val="00667A70"/>
    <w:rsid w:val="006735BA"/>
    <w:rsid w:val="006750A8"/>
    <w:rsid w:val="006755B2"/>
    <w:rsid w:val="00676E54"/>
    <w:rsid w:val="00677B38"/>
    <w:rsid w:val="00680B02"/>
    <w:rsid w:val="00680FAE"/>
    <w:rsid w:val="00681A0B"/>
    <w:rsid w:val="00681EA8"/>
    <w:rsid w:val="0068392B"/>
    <w:rsid w:val="00685AE3"/>
    <w:rsid w:val="00686E46"/>
    <w:rsid w:val="006909A9"/>
    <w:rsid w:val="006919D3"/>
    <w:rsid w:val="00693443"/>
    <w:rsid w:val="006952AD"/>
    <w:rsid w:val="00695966"/>
    <w:rsid w:val="00697415"/>
    <w:rsid w:val="0069796C"/>
    <w:rsid w:val="006A2145"/>
    <w:rsid w:val="006A2400"/>
    <w:rsid w:val="006A4DF1"/>
    <w:rsid w:val="006A5208"/>
    <w:rsid w:val="006A5421"/>
    <w:rsid w:val="006A605F"/>
    <w:rsid w:val="006B600B"/>
    <w:rsid w:val="006B600E"/>
    <w:rsid w:val="006C1C44"/>
    <w:rsid w:val="006C21BE"/>
    <w:rsid w:val="006C2543"/>
    <w:rsid w:val="006C3372"/>
    <w:rsid w:val="006C434B"/>
    <w:rsid w:val="006C7887"/>
    <w:rsid w:val="006D0DB8"/>
    <w:rsid w:val="006D13D9"/>
    <w:rsid w:val="006D379B"/>
    <w:rsid w:val="006E03F5"/>
    <w:rsid w:val="006E0C4C"/>
    <w:rsid w:val="006E22F3"/>
    <w:rsid w:val="006E79F4"/>
    <w:rsid w:val="006F0DE0"/>
    <w:rsid w:val="006F1B4D"/>
    <w:rsid w:val="006F2A4F"/>
    <w:rsid w:val="006F2E9D"/>
    <w:rsid w:val="006F5218"/>
    <w:rsid w:val="006F5B82"/>
    <w:rsid w:val="006F6070"/>
    <w:rsid w:val="006F75DD"/>
    <w:rsid w:val="006F7A50"/>
    <w:rsid w:val="00702E35"/>
    <w:rsid w:val="007036F7"/>
    <w:rsid w:val="0070455A"/>
    <w:rsid w:val="0070652A"/>
    <w:rsid w:val="00712BDA"/>
    <w:rsid w:val="0071358F"/>
    <w:rsid w:val="0071372A"/>
    <w:rsid w:val="00714138"/>
    <w:rsid w:val="00715109"/>
    <w:rsid w:val="00716670"/>
    <w:rsid w:val="00716EEC"/>
    <w:rsid w:val="00717189"/>
    <w:rsid w:val="0071738A"/>
    <w:rsid w:val="00724D41"/>
    <w:rsid w:val="0072556E"/>
    <w:rsid w:val="00730CCD"/>
    <w:rsid w:val="00733B30"/>
    <w:rsid w:val="00734A27"/>
    <w:rsid w:val="00736554"/>
    <w:rsid w:val="007371CA"/>
    <w:rsid w:val="007375CC"/>
    <w:rsid w:val="007379A4"/>
    <w:rsid w:val="00742290"/>
    <w:rsid w:val="00742B62"/>
    <w:rsid w:val="00743A48"/>
    <w:rsid w:val="00744938"/>
    <w:rsid w:val="00745F9D"/>
    <w:rsid w:val="00746113"/>
    <w:rsid w:val="00746CBB"/>
    <w:rsid w:val="007576A6"/>
    <w:rsid w:val="00757C26"/>
    <w:rsid w:val="007608E3"/>
    <w:rsid w:val="0076193B"/>
    <w:rsid w:val="00762FAE"/>
    <w:rsid w:val="0076318A"/>
    <w:rsid w:val="00763997"/>
    <w:rsid w:val="00764899"/>
    <w:rsid w:val="00766BB2"/>
    <w:rsid w:val="00770CA6"/>
    <w:rsid w:val="00773203"/>
    <w:rsid w:val="007748BC"/>
    <w:rsid w:val="00780879"/>
    <w:rsid w:val="007824BB"/>
    <w:rsid w:val="007829CA"/>
    <w:rsid w:val="0078331A"/>
    <w:rsid w:val="00784DB8"/>
    <w:rsid w:val="007851DC"/>
    <w:rsid w:val="00785AAE"/>
    <w:rsid w:val="00785B77"/>
    <w:rsid w:val="00786880"/>
    <w:rsid w:val="00792091"/>
    <w:rsid w:val="007943AC"/>
    <w:rsid w:val="007963B7"/>
    <w:rsid w:val="00797246"/>
    <w:rsid w:val="007A072A"/>
    <w:rsid w:val="007A2FB7"/>
    <w:rsid w:val="007A360B"/>
    <w:rsid w:val="007A3756"/>
    <w:rsid w:val="007A6946"/>
    <w:rsid w:val="007B43E5"/>
    <w:rsid w:val="007B57BF"/>
    <w:rsid w:val="007B6491"/>
    <w:rsid w:val="007B7377"/>
    <w:rsid w:val="007C0321"/>
    <w:rsid w:val="007C0A36"/>
    <w:rsid w:val="007C1695"/>
    <w:rsid w:val="007C1B9F"/>
    <w:rsid w:val="007C3033"/>
    <w:rsid w:val="007C736E"/>
    <w:rsid w:val="007C78F1"/>
    <w:rsid w:val="007D29EA"/>
    <w:rsid w:val="007D3CFA"/>
    <w:rsid w:val="007D4D0E"/>
    <w:rsid w:val="007D5D85"/>
    <w:rsid w:val="007D69EA"/>
    <w:rsid w:val="007E1195"/>
    <w:rsid w:val="007E253E"/>
    <w:rsid w:val="007E628F"/>
    <w:rsid w:val="007F2C54"/>
    <w:rsid w:val="007F2DC6"/>
    <w:rsid w:val="007F310D"/>
    <w:rsid w:val="007F3C15"/>
    <w:rsid w:val="007F3E6C"/>
    <w:rsid w:val="007F5737"/>
    <w:rsid w:val="0080291E"/>
    <w:rsid w:val="008052E1"/>
    <w:rsid w:val="008105AE"/>
    <w:rsid w:val="00811C13"/>
    <w:rsid w:val="00812D06"/>
    <w:rsid w:val="00816C60"/>
    <w:rsid w:val="00816CBD"/>
    <w:rsid w:val="00821174"/>
    <w:rsid w:val="00821B2B"/>
    <w:rsid w:val="008226F1"/>
    <w:rsid w:val="00823B02"/>
    <w:rsid w:val="00824677"/>
    <w:rsid w:val="00825DDF"/>
    <w:rsid w:val="0082650B"/>
    <w:rsid w:val="00826A70"/>
    <w:rsid w:val="00826C20"/>
    <w:rsid w:val="00826CB4"/>
    <w:rsid w:val="00831219"/>
    <w:rsid w:val="008312C5"/>
    <w:rsid w:val="008358B6"/>
    <w:rsid w:val="00837A35"/>
    <w:rsid w:val="0084138A"/>
    <w:rsid w:val="00841978"/>
    <w:rsid w:val="00841A16"/>
    <w:rsid w:val="00841DA9"/>
    <w:rsid w:val="008420B3"/>
    <w:rsid w:val="008437B9"/>
    <w:rsid w:val="00846D88"/>
    <w:rsid w:val="008474D5"/>
    <w:rsid w:val="00850E1C"/>
    <w:rsid w:val="00851C40"/>
    <w:rsid w:val="00851DCE"/>
    <w:rsid w:val="0085313C"/>
    <w:rsid w:val="00853686"/>
    <w:rsid w:val="008576FB"/>
    <w:rsid w:val="00857EE9"/>
    <w:rsid w:val="00860410"/>
    <w:rsid w:val="00860690"/>
    <w:rsid w:val="00860765"/>
    <w:rsid w:val="00860EF7"/>
    <w:rsid w:val="00861780"/>
    <w:rsid w:val="00862382"/>
    <w:rsid w:val="0086622A"/>
    <w:rsid w:val="008667D3"/>
    <w:rsid w:val="00870740"/>
    <w:rsid w:val="0087077C"/>
    <w:rsid w:val="0087139E"/>
    <w:rsid w:val="008718E9"/>
    <w:rsid w:val="00872941"/>
    <w:rsid w:val="008731A7"/>
    <w:rsid w:val="0087348B"/>
    <w:rsid w:val="008764EC"/>
    <w:rsid w:val="00876A9B"/>
    <w:rsid w:val="00877042"/>
    <w:rsid w:val="00877058"/>
    <w:rsid w:val="008818C7"/>
    <w:rsid w:val="008824F6"/>
    <w:rsid w:val="00885753"/>
    <w:rsid w:val="008861C8"/>
    <w:rsid w:val="00886447"/>
    <w:rsid w:val="008866BB"/>
    <w:rsid w:val="00890A06"/>
    <w:rsid w:val="008912C1"/>
    <w:rsid w:val="008914C9"/>
    <w:rsid w:val="0089287C"/>
    <w:rsid w:val="0089381E"/>
    <w:rsid w:val="00893BA3"/>
    <w:rsid w:val="00894CA2"/>
    <w:rsid w:val="00895612"/>
    <w:rsid w:val="00895FBA"/>
    <w:rsid w:val="00896036"/>
    <w:rsid w:val="00896B0E"/>
    <w:rsid w:val="008A0125"/>
    <w:rsid w:val="008A0438"/>
    <w:rsid w:val="008A1868"/>
    <w:rsid w:val="008A4317"/>
    <w:rsid w:val="008A5131"/>
    <w:rsid w:val="008A74EA"/>
    <w:rsid w:val="008A77A1"/>
    <w:rsid w:val="008A7F30"/>
    <w:rsid w:val="008B00E6"/>
    <w:rsid w:val="008B10AC"/>
    <w:rsid w:val="008B119A"/>
    <w:rsid w:val="008B11C5"/>
    <w:rsid w:val="008B6018"/>
    <w:rsid w:val="008B60FD"/>
    <w:rsid w:val="008C11BD"/>
    <w:rsid w:val="008C25BE"/>
    <w:rsid w:val="008C2F14"/>
    <w:rsid w:val="008C4EF9"/>
    <w:rsid w:val="008D14C7"/>
    <w:rsid w:val="008D16CE"/>
    <w:rsid w:val="008D47B9"/>
    <w:rsid w:val="008D5FC4"/>
    <w:rsid w:val="008D6947"/>
    <w:rsid w:val="008E56B1"/>
    <w:rsid w:val="008E5870"/>
    <w:rsid w:val="008E6DB2"/>
    <w:rsid w:val="008F2A18"/>
    <w:rsid w:val="008F36AE"/>
    <w:rsid w:val="008F4F61"/>
    <w:rsid w:val="008F7C80"/>
    <w:rsid w:val="00900A02"/>
    <w:rsid w:val="00901FD2"/>
    <w:rsid w:val="00902708"/>
    <w:rsid w:val="009028E8"/>
    <w:rsid w:val="009033C6"/>
    <w:rsid w:val="00905001"/>
    <w:rsid w:val="009067EA"/>
    <w:rsid w:val="00907179"/>
    <w:rsid w:val="00910862"/>
    <w:rsid w:val="00910A21"/>
    <w:rsid w:val="00910CA1"/>
    <w:rsid w:val="00911E9C"/>
    <w:rsid w:val="009144EA"/>
    <w:rsid w:val="00914A9C"/>
    <w:rsid w:val="00917531"/>
    <w:rsid w:val="00923388"/>
    <w:rsid w:val="009236A3"/>
    <w:rsid w:val="00923733"/>
    <w:rsid w:val="009243D5"/>
    <w:rsid w:val="00924D0D"/>
    <w:rsid w:val="0092512C"/>
    <w:rsid w:val="009254D8"/>
    <w:rsid w:val="00926767"/>
    <w:rsid w:val="009279C5"/>
    <w:rsid w:val="00931C37"/>
    <w:rsid w:val="00932099"/>
    <w:rsid w:val="0093258D"/>
    <w:rsid w:val="009362AF"/>
    <w:rsid w:val="009402D7"/>
    <w:rsid w:val="00944969"/>
    <w:rsid w:val="009462D9"/>
    <w:rsid w:val="00950D30"/>
    <w:rsid w:val="009519A4"/>
    <w:rsid w:val="00951B03"/>
    <w:rsid w:val="00953E96"/>
    <w:rsid w:val="00953F65"/>
    <w:rsid w:val="009545CB"/>
    <w:rsid w:val="00955AAE"/>
    <w:rsid w:val="00956EA3"/>
    <w:rsid w:val="00957911"/>
    <w:rsid w:val="00957A61"/>
    <w:rsid w:val="0096210F"/>
    <w:rsid w:val="00962224"/>
    <w:rsid w:val="0096340A"/>
    <w:rsid w:val="00963721"/>
    <w:rsid w:val="00963923"/>
    <w:rsid w:val="00963B76"/>
    <w:rsid w:val="00967799"/>
    <w:rsid w:val="00970863"/>
    <w:rsid w:val="00971DF1"/>
    <w:rsid w:val="00972A4D"/>
    <w:rsid w:val="00973B7E"/>
    <w:rsid w:val="009744D7"/>
    <w:rsid w:val="00976C18"/>
    <w:rsid w:val="0097717D"/>
    <w:rsid w:val="00981974"/>
    <w:rsid w:val="009836E8"/>
    <w:rsid w:val="00983B1B"/>
    <w:rsid w:val="00985915"/>
    <w:rsid w:val="0099016A"/>
    <w:rsid w:val="00990532"/>
    <w:rsid w:val="00991A30"/>
    <w:rsid w:val="00991E11"/>
    <w:rsid w:val="00991F61"/>
    <w:rsid w:val="00993803"/>
    <w:rsid w:val="009945AF"/>
    <w:rsid w:val="00995D90"/>
    <w:rsid w:val="00997691"/>
    <w:rsid w:val="009A0D13"/>
    <w:rsid w:val="009A0E71"/>
    <w:rsid w:val="009A2C28"/>
    <w:rsid w:val="009A5900"/>
    <w:rsid w:val="009A62C3"/>
    <w:rsid w:val="009B4F8F"/>
    <w:rsid w:val="009B51AE"/>
    <w:rsid w:val="009B7A2B"/>
    <w:rsid w:val="009C0F25"/>
    <w:rsid w:val="009C118D"/>
    <w:rsid w:val="009C1C9D"/>
    <w:rsid w:val="009C408B"/>
    <w:rsid w:val="009D09D9"/>
    <w:rsid w:val="009D27BC"/>
    <w:rsid w:val="009D2B10"/>
    <w:rsid w:val="009D368C"/>
    <w:rsid w:val="009D36AA"/>
    <w:rsid w:val="009D3805"/>
    <w:rsid w:val="009D4DA6"/>
    <w:rsid w:val="009D4F78"/>
    <w:rsid w:val="009D7D20"/>
    <w:rsid w:val="009E039D"/>
    <w:rsid w:val="009E33F1"/>
    <w:rsid w:val="009E3956"/>
    <w:rsid w:val="009F0AE6"/>
    <w:rsid w:val="009F1E39"/>
    <w:rsid w:val="009F2262"/>
    <w:rsid w:val="009F23D7"/>
    <w:rsid w:val="009F4269"/>
    <w:rsid w:val="009F44A8"/>
    <w:rsid w:val="009F4B87"/>
    <w:rsid w:val="009F5565"/>
    <w:rsid w:val="00A00803"/>
    <w:rsid w:val="00A0113C"/>
    <w:rsid w:val="00A038DD"/>
    <w:rsid w:val="00A0467A"/>
    <w:rsid w:val="00A04A8D"/>
    <w:rsid w:val="00A07188"/>
    <w:rsid w:val="00A078B2"/>
    <w:rsid w:val="00A07AEF"/>
    <w:rsid w:val="00A1221C"/>
    <w:rsid w:val="00A129FC"/>
    <w:rsid w:val="00A1374F"/>
    <w:rsid w:val="00A15437"/>
    <w:rsid w:val="00A17135"/>
    <w:rsid w:val="00A1743A"/>
    <w:rsid w:val="00A202B0"/>
    <w:rsid w:val="00A21611"/>
    <w:rsid w:val="00A22925"/>
    <w:rsid w:val="00A241B7"/>
    <w:rsid w:val="00A30B79"/>
    <w:rsid w:val="00A30DE2"/>
    <w:rsid w:val="00A311F5"/>
    <w:rsid w:val="00A37CED"/>
    <w:rsid w:val="00A4099E"/>
    <w:rsid w:val="00A411C4"/>
    <w:rsid w:val="00A41289"/>
    <w:rsid w:val="00A429B6"/>
    <w:rsid w:val="00A44CA4"/>
    <w:rsid w:val="00A529AB"/>
    <w:rsid w:val="00A53BD4"/>
    <w:rsid w:val="00A5450C"/>
    <w:rsid w:val="00A54ED0"/>
    <w:rsid w:val="00A55255"/>
    <w:rsid w:val="00A560DE"/>
    <w:rsid w:val="00A56306"/>
    <w:rsid w:val="00A5652B"/>
    <w:rsid w:val="00A56801"/>
    <w:rsid w:val="00A56985"/>
    <w:rsid w:val="00A60D40"/>
    <w:rsid w:val="00A66FBA"/>
    <w:rsid w:val="00A6743D"/>
    <w:rsid w:val="00A70F02"/>
    <w:rsid w:val="00A727C4"/>
    <w:rsid w:val="00A744BF"/>
    <w:rsid w:val="00A747D9"/>
    <w:rsid w:val="00A7699C"/>
    <w:rsid w:val="00A809BA"/>
    <w:rsid w:val="00A8135A"/>
    <w:rsid w:val="00A81A0C"/>
    <w:rsid w:val="00A82AC7"/>
    <w:rsid w:val="00A836B7"/>
    <w:rsid w:val="00A851D9"/>
    <w:rsid w:val="00A85D00"/>
    <w:rsid w:val="00A866CE"/>
    <w:rsid w:val="00A900C6"/>
    <w:rsid w:val="00A9034A"/>
    <w:rsid w:val="00A90D08"/>
    <w:rsid w:val="00A92FDD"/>
    <w:rsid w:val="00A95BDB"/>
    <w:rsid w:val="00AA0D72"/>
    <w:rsid w:val="00AA1A54"/>
    <w:rsid w:val="00AA3056"/>
    <w:rsid w:val="00AA39AD"/>
    <w:rsid w:val="00AA57AC"/>
    <w:rsid w:val="00AA7C2D"/>
    <w:rsid w:val="00AB05A9"/>
    <w:rsid w:val="00AB11BE"/>
    <w:rsid w:val="00AB1462"/>
    <w:rsid w:val="00AB31D0"/>
    <w:rsid w:val="00AB3A95"/>
    <w:rsid w:val="00AC0FDC"/>
    <w:rsid w:val="00AC24D3"/>
    <w:rsid w:val="00AC679C"/>
    <w:rsid w:val="00AC6F8F"/>
    <w:rsid w:val="00AD036F"/>
    <w:rsid w:val="00AD0579"/>
    <w:rsid w:val="00AD0D02"/>
    <w:rsid w:val="00AD286C"/>
    <w:rsid w:val="00AD34E8"/>
    <w:rsid w:val="00AD3FC4"/>
    <w:rsid w:val="00AD686E"/>
    <w:rsid w:val="00AD69DA"/>
    <w:rsid w:val="00AD6D74"/>
    <w:rsid w:val="00AD7132"/>
    <w:rsid w:val="00AE135E"/>
    <w:rsid w:val="00AE6BC8"/>
    <w:rsid w:val="00AE7686"/>
    <w:rsid w:val="00AF118B"/>
    <w:rsid w:val="00AF1FEF"/>
    <w:rsid w:val="00AF3431"/>
    <w:rsid w:val="00AF3506"/>
    <w:rsid w:val="00AF3BD6"/>
    <w:rsid w:val="00AF4394"/>
    <w:rsid w:val="00AF525C"/>
    <w:rsid w:val="00AF623D"/>
    <w:rsid w:val="00AF7FB1"/>
    <w:rsid w:val="00B00713"/>
    <w:rsid w:val="00B032B2"/>
    <w:rsid w:val="00B04178"/>
    <w:rsid w:val="00B046CF"/>
    <w:rsid w:val="00B066AE"/>
    <w:rsid w:val="00B07758"/>
    <w:rsid w:val="00B134C4"/>
    <w:rsid w:val="00B137C1"/>
    <w:rsid w:val="00B13A6C"/>
    <w:rsid w:val="00B1449F"/>
    <w:rsid w:val="00B14A53"/>
    <w:rsid w:val="00B21B07"/>
    <w:rsid w:val="00B2204A"/>
    <w:rsid w:val="00B222B7"/>
    <w:rsid w:val="00B22A88"/>
    <w:rsid w:val="00B2407B"/>
    <w:rsid w:val="00B24CE1"/>
    <w:rsid w:val="00B25B6D"/>
    <w:rsid w:val="00B25EE2"/>
    <w:rsid w:val="00B26A11"/>
    <w:rsid w:val="00B30BAE"/>
    <w:rsid w:val="00B31A5E"/>
    <w:rsid w:val="00B32A0D"/>
    <w:rsid w:val="00B32AA7"/>
    <w:rsid w:val="00B34666"/>
    <w:rsid w:val="00B36422"/>
    <w:rsid w:val="00B40929"/>
    <w:rsid w:val="00B40E5D"/>
    <w:rsid w:val="00B41594"/>
    <w:rsid w:val="00B42BC9"/>
    <w:rsid w:val="00B44A1D"/>
    <w:rsid w:val="00B45AF5"/>
    <w:rsid w:val="00B50C76"/>
    <w:rsid w:val="00B514EB"/>
    <w:rsid w:val="00B51C52"/>
    <w:rsid w:val="00B53211"/>
    <w:rsid w:val="00B5459F"/>
    <w:rsid w:val="00B55B87"/>
    <w:rsid w:val="00B55BC0"/>
    <w:rsid w:val="00B56E78"/>
    <w:rsid w:val="00B57FB3"/>
    <w:rsid w:val="00B612D6"/>
    <w:rsid w:val="00B61E36"/>
    <w:rsid w:val="00B631B8"/>
    <w:rsid w:val="00B640DC"/>
    <w:rsid w:val="00B64785"/>
    <w:rsid w:val="00B65A16"/>
    <w:rsid w:val="00B65FF8"/>
    <w:rsid w:val="00B66B4B"/>
    <w:rsid w:val="00B67C68"/>
    <w:rsid w:val="00B7070D"/>
    <w:rsid w:val="00B70758"/>
    <w:rsid w:val="00B70BFA"/>
    <w:rsid w:val="00B742F0"/>
    <w:rsid w:val="00B746F7"/>
    <w:rsid w:val="00B74E85"/>
    <w:rsid w:val="00B81562"/>
    <w:rsid w:val="00B81801"/>
    <w:rsid w:val="00B83149"/>
    <w:rsid w:val="00B83C0A"/>
    <w:rsid w:val="00B84032"/>
    <w:rsid w:val="00B84266"/>
    <w:rsid w:val="00B851A0"/>
    <w:rsid w:val="00B85D31"/>
    <w:rsid w:val="00B904A2"/>
    <w:rsid w:val="00B90EBD"/>
    <w:rsid w:val="00B91145"/>
    <w:rsid w:val="00B911F5"/>
    <w:rsid w:val="00B91C8F"/>
    <w:rsid w:val="00B94805"/>
    <w:rsid w:val="00B94DFF"/>
    <w:rsid w:val="00B95CD5"/>
    <w:rsid w:val="00B960E9"/>
    <w:rsid w:val="00B969EC"/>
    <w:rsid w:val="00BA3705"/>
    <w:rsid w:val="00BA3812"/>
    <w:rsid w:val="00BA4630"/>
    <w:rsid w:val="00BA5D7C"/>
    <w:rsid w:val="00BA6DE6"/>
    <w:rsid w:val="00BA7BE9"/>
    <w:rsid w:val="00BB05D2"/>
    <w:rsid w:val="00BB06BF"/>
    <w:rsid w:val="00BB1252"/>
    <w:rsid w:val="00BB2A31"/>
    <w:rsid w:val="00BB2B35"/>
    <w:rsid w:val="00BB2E73"/>
    <w:rsid w:val="00BB40B2"/>
    <w:rsid w:val="00BB5C4C"/>
    <w:rsid w:val="00BB6DB5"/>
    <w:rsid w:val="00BB7AB7"/>
    <w:rsid w:val="00BC2D75"/>
    <w:rsid w:val="00BC38EB"/>
    <w:rsid w:val="00BC44CC"/>
    <w:rsid w:val="00BC4669"/>
    <w:rsid w:val="00BC56A5"/>
    <w:rsid w:val="00BC6A39"/>
    <w:rsid w:val="00BC7D3F"/>
    <w:rsid w:val="00BD02E6"/>
    <w:rsid w:val="00BD034D"/>
    <w:rsid w:val="00BD1F00"/>
    <w:rsid w:val="00BD561F"/>
    <w:rsid w:val="00BD5DBE"/>
    <w:rsid w:val="00BD6A7B"/>
    <w:rsid w:val="00BE134F"/>
    <w:rsid w:val="00BE1758"/>
    <w:rsid w:val="00BE3192"/>
    <w:rsid w:val="00BE3255"/>
    <w:rsid w:val="00BE33D1"/>
    <w:rsid w:val="00BE3537"/>
    <w:rsid w:val="00BE437A"/>
    <w:rsid w:val="00BE56D9"/>
    <w:rsid w:val="00BE6146"/>
    <w:rsid w:val="00BE62D3"/>
    <w:rsid w:val="00BE63DD"/>
    <w:rsid w:val="00BE6688"/>
    <w:rsid w:val="00BF1510"/>
    <w:rsid w:val="00BF1E88"/>
    <w:rsid w:val="00BF385F"/>
    <w:rsid w:val="00BF43F8"/>
    <w:rsid w:val="00BF47F8"/>
    <w:rsid w:val="00BF4ED3"/>
    <w:rsid w:val="00BF5E6D"/>
    <w:rsid w:val="00BF6004"/>
    <w:rsid w:val="00BF71BD"/>
    <w:rsid w:val="00C010E1"/>
    <w:rsid w:val="00C02FD7"/>
    <w:rsid w:val="00C0370E"/>
    <w:rsid w:val="00C049C1"/>
    <w:rsid w:val="00C04E22"/>
    <w:rsid w:val="00C057FB"/>
    <w:rsid w:val="00C06145"/>
    <w:rsid w:val="00C070F0"/>
    <w:rsid w:val="00C118BA"/>
    <w:rsid w:val="00C2116B"/>
    <w:rsid w:val="00C22677"/>
    <w:rsid w:val="00C23017"/>
    <w:rsid w:val="00C24528"/>
    <w:rsid w:val="00C261AB"/>
    <w:rsid w:val="00C30724"/>
    <w:rsid w:val="00C3257E"/>
    <w:rsid w:val="00C3552B"/>
    <w:rsid w:val="00C359A0"/>
    <w:rsid w:val="00C3787F"/>
    <w:rsid w:val="00C400EE"/>
    <w:rsid w:val="00C42328"/>
    <w:rsid w:val="00C43401"/>
    <w:rsid w:val="00C43F60"/>
    <w:rsid w:val="00C446D2"/>
    <w:rsid w:val="00C4621E"/>
    <w:rsid w:val="00C46739"/>
    <w:rsid w:val="00C4676A"/>
    <w:rsid w:val="00C50E46"/>
    <w:rsid w:val="00C5401D"/>
    <w:rsid w:val="00C54420"/>
    <w:rsid w:val="00C60FB8"/>
    <w:rsid w:val="00C6307D"/>
    <w:rsid w:val="00C65B6C"/>
    <w:rsid w:val="00C670A4"/>
    <w:rsid w:val="00C67E9E"/>
    <w:rsid w:val="00C7254E"/>
    <w:rsid w:val="00C728A2"/>
    <w:rsid w:val="00C747DA"/>
    <w:rsid w:val="00C757F3"/>
    <w:rsid w:val="00C7727B"/>
    <w:rsid w:val="00C80CB7"/>
    <w:rsid w:val="00C82972"/>
    <w:rsid w:val="00C8303C"/>
    <w:rsid w:val="00C8450D"/>
    <w:rsid w:val="00C851B4"/>
    <w:rsid w:val="00C85915"/>
    <w:rsid w:val="00C85C75"/>
    <w:rsid w:val="00C86993"/>
    <w:rsid w:val="00C86A63"/>
    <w:rsid w:val="00C87524"/>
    <w:rsid w:val="00C87E68"/>
    <w:rsid w:val="00C900BF"/>
    <w:rsid w:val="00C91260"/>
    <w:rsid w:val="00C9159A"/>
    <w:rsid w:val="00C923D4"/>
    <w:rsid w:val="00C928AB"/>
    <w:rsid w:val="00C92BCF"/>
    <w:rsid w:val="00C92DA2"/>
    <w:rsid w:val="00C93659"/>
    <w:rsid w:val="00C9391F"/>
    <w:rsid w:val="00C94769"/>
    <w:rsid w:val="00C95001"/>
    <w:rsid w:val="00CA22C0"/>
    <w:rsid w:val="00CA2F47"/>
    <w:rsid w:val="00CA48AB"/>
    <w:rsid w:val="00CA5F9A"/>
    <w:rsid w:val="00CA6ECE"/>
    <w:rsid w:val="00CA7FE2"/>
    <w:rsid w:val="00CB0A11"/>
    <w:rsid w:val="00CB17AF"/>
    <w:rsid w:val="00CB1DE9"/>
    <w:rsid w:val="00CB2EEC"/>
    <w:rsid w:val="00CB35F7"/>
    <w:rsid w:val="00CB38B8"/>
    <w:rsid w:val="00CB3B45"/>
    <w:rsid w:val="00CB51AE"/>
    <w:rsid w:val="00CB637C"/>
    <w:rsid w:val="00CB70AA"/>
    <w:rsid w:val="00CC0AE5"/>
    <w:rsid w:val="00CC12F1"/>
    <w:rsid w:val="00CC72F9"/>
    <w:rsid w:val="00CD13DF"/>
    <w:rsid w:val="00CD1B31"/>
    <w:rsid w:val="00CD2094"/>
    <w:rsid w:val="00CD35EF"/>
    <w:rsid w:val="00CD4064"/>
    <w:rsid w:val="00CD5C95"/>
    <w:rsid w:val="00CD78BF"/>
    <w:rsid w:val="00CE1A18"/>
    <w:rsid w:val="00CE40CC"/>
    <w:rsid w:val="00CE662D"/>
    <w:rsid w:val="00CE6D56"/>
    <w:rsid w:val="00CE6FA9"/>
    <w:rsid w:val="00CE72BF"/>
    <w:rsid w:val="00CE7AFB"/>
    <w:rsid w:val="00CF0396"/>
    <w:rsid w:val="00CF471C"/>
    <w:rsid w:val="00CF57DD"/>
    <w:rsid w:val="00D052E2"/>
    <w:rsid w:val="00D058B9"/>
    <w:rsid w:val="00D05C16"/>
    <w:rsid w:val="00D06192"/>
    <w:rsid w:val="00D16821"/>
    <w:rsid w:val="00D220DF"/>
    <w:rsid w:val="00D22BBA"/>
    <w:rsid w:val="00D26778"/>
    <w:rsid w:val="00D31C9A"/>
    <w:rsid w:val="00D3221C"/>
    <w:rsid w:val="00D339CE"/>
    <w:rsid w:val="00D33E67"/>
    <w:rsid w:val="00D345D7"/>
    <w:rsid w:val="00D40D64"/>
    <w:rsid w:val="00D41246"/>
    <w:rsid w:val="00D423B3"/>
    <w:rsid w:val="00D4259D"/>
    <w:rsid w:val="00D44484"/>
    <w:rsid w:val="00D47E3E"/>
    <w:rsid w:val="00D502FA"/>
    <w:rsid w:val="00D50475"/>
    <w:rsid w:val="00D50886"/>
    <w:rsid w:val="00D519F8"/>
    <w:rsid w:val="00D52777"/>
    <w:rsid w:val="00D52D3A"/>
    <w:rsid w:val="00D549D1"/>
    <w:rsid w:val="00D57380"/>
    <w:rsid w:val="00D57BA3"/>
    <w:rsid w:val="00D601BD"/>
    <w:rsid w:val="00D60DB4"/>
    <w:rsid w:val="00D61D01"/>
    <w:rsid w:val="00D6306D"/>
    <w:rsid w:val="00D63A61"/>
    <w:rsid w:val="00D65E05"/>
    <w:rsid w:val="00D65F4E"/>
    <w:rsid w:val="00D70590"/>
    <w:rsid w:val="00D70A28"/>
    <w:rsid w:val="00D71CBD"/>
    <w:rsid w:val="00D72262"/>
    <w:rsid w:val="00D73FED"/>
    <w:rsid w:val="00D74A0F"/>
    <w:rsid w:val="00D755E9"/>
    <w:rsid w:val="00D75A20"/>
    <w:rsid w:val="00D7607E"/>
    <w:rsid w:val="00D772F9"/>
    <w:rsid w:val="00D801F4"/>
    <w:rsid w:val="00D8088D"/>
    <w:rsid w:val="00D81D67"/>
    <w:rsid w:val="00D82CE6"/>
    <w:rsid w:val="00D85074"/>
    <w:rsid w:val="00D86A09"/>
    <w:rsid w:val="00D90703"/>
    <w:rsid w:val="00D9149E"/>
    <w:rsid w:val="00D92CE8"/>
    <w:rsid w:val="00D970B6"/>
    <w:rsid w:val="00D97255"/>
    <w:rsid w:val="00DA00A7"/>
    <w:rsid w:val="00DA33A6"/>
    <w:rsid w:val="00DA38E9"/>
    <w:rsid w:val="00DA484B"/>
    <w:rsid w:val="00DA50D1"/>
    <w:rsid w:val="00DA5542"/>
    <w:rsid w:val="00DA5597"/>
    <w:rsid w:val="00DA763A"/>
    <w:rsid w:val="00DB7D62"/>
    <w:rsid w:val="00DC135D"/>
    <w:rsid w:val="00DC1DB5"/>
    <w:rsid w:val="00DC697D"/>
    <w:rsid w:val="00DC7516"/>
    <w:rsid w:val="00DD00BE"/>
    <w:rsid w:val="00DD12A8"/>
    <w:rsid w:val="00DD17B4"/>
    <w:rsid w:val="00DD2D2A"/>
    <w:rsid w:val="00DD4228"/>
    <w:rsid w:val="00DD5A93"/>
    <w:rsid w:val="00DD6617"/>
    <w:rsid w:val="00DD7DC4"/>
    <w:rsid w:val="00DE03FA"/>
    <w:rsid w:val="00DE2501"/>
    <w:rsid w:val="00DE5A86"/>
    <w:rsid w:val="00DE658D"/>
    <w:rsid w:val="00DE77FF"/>
    <w:rsid w:val="00DE7D17"/>
    <w:rsid w:val="00DF0688"/>
    <w:rsid w:val="00DF0D30"/>
    <w:rsid w:val="00DF0F41"/>
    <w:rsid w:val="00DF20D2"/>
    <w:rsid w:val="00DF20E5"/>
    <w:rsid w:val="00DF3172"/>
    <w:rsid w:val="00DF4B2E"/>
    <w:rsid w:val="00DF4EF6"/>
    <w:rsid w:val="00DF5A74"/>
    <w:rsid w:val="00DF5F67"/>
    <w:rsid w:val="00DF696C"/>
    <w:rsid w:val="00DF752D"/>
    <w:rsid w:val="00E00510"/>
    <w:rsid w:val="00E01368"/>
    <w:rsid w:val="00E021EE"/>
    <w:rsid w:val="00E03DDA"/>
    <w:rsid w:val="00E040C2"/>
    <w:rsid w:val="00E11499"/>
    <w:rsid w:val="00E126BA"/>
    <w:rsid w:val="00E157AF"/>
    <w:rsid w:val="00E16B65"/>
    <w:rsid w:val="00E17D51"/>
    <w:rsid w:val="00E20DE3"/>
    <w:rsid w:val="00E2347C"/>
    <w:rsid w:val="00E248E5"/>
    <w:rsid w:val="00E253CA"/>
    <w:rsid w:val="00E269D0"/>
    <w:rsid w:val="00E27815"/>
    <w:rsid w:val="00E3294F"/>
    <w:rsid w:val="00E33F6D"/>
    <w:rsid w:val="00E37B12"/>
    <w:rsid w:val="00E37FC7"/>
    <w:rsid w:val="00E42118"/>
    <w:rsid w:val="00E42393"/>
    <w:rsid w:val="00E4378E"/>
    <w:rsid w:val="00E44077"/>
    <w:rsid w:val="00E446B7"/>
    <w:rsid w:val="00E4471A"/>
    <w:rsid w:val="00E45B85"/>
    <w:rsid w:val="00E46385"/>
    <w:rsid w:val="00E47246"/>
    <w:rsid w:val="00E47C97"/>
    <w:rsid w:val="00E50E38"/>
    <w:rsid w:val="00E51B64"/>
    <w:rsid w:val="00E51D70"/>
    <w:rsid w:val="00E5326F"/>
    <w:rsid w:val="00E53424"/>
    <w:rsid w:val="00E57ED8"/>
    <w:rsid w:val="00E6024E"/>
    <w:rsid w:val="00E61BD8"/>
    <w:rsid w:val="00E63220"/>
    <w:rsid w:val="00E6433D"/>
    <w:rsid w:val="00E65F3B"/>
    <w:rsid w:val="00E67B54"/>
    <w:rsid w:val="00E70FC8"/>
    <w:rsid w:val="00E72273"/>
    <w:rsid w:val="00E74522"/>
    <w:rsid w:val="00E7745B"/>
    <w:rsid w:val="00E809D3"/>
    <w:rsid w:val="00E81A83"/>
    <w:rsid w:val="00E82CBD"/>
    <w:rsid w:val="00E8442A"/>
    <w:rsid w:val="00E86231"/>
    <w:rsid w:val="00E8681F"/>
    <w:rsid w:val="00E90CD6"/>
    <w:rsid w:val="00E90E0C"/>
    <w:rsid w:val="00E9296E"/>
    <w:rsid w:val="00E92B00"/>
    <w:rsid w:val="00E9527F"/>
    <w:rsid w:val="00E95E1B"/>
    <w:rsid w:val="00E96B78"/>
    <w:rsid w:val="00EA0272"/>
    <w:rsid w:val="00EA061E"/>
    <w:rsid w:val="00EA25DB"/>
    <w:rsid w:val="00EA2DA2"/>
    <w:rsid w:val="00EA2DE5"/>
    <w:rsid w:val="00EA45AA"/>
    <w:rsid w:val="00EA515E"/>
    <w:rsid w:val="00EA604D"/>
    <w:rsid w:val="00EB09E4"/>
    <w:rsid w:val="00EB215A"/>
    <w:rsid w:val="00EB49F7"/>
    <w:rsid w:val="00EB4DF9"/>
    <w:rsid w:val="00EB51F5"/>
    <w:rsid w:val="00EB5E51"/>
    <w:rsid w:val="00EB78F7"/>
    <w:rsid w:val="00EC05E1"/>
    <w:rsid w:val="00EC1373"/>
    <w:rsid w:val="00EC471E"/>
    <w:rsid w:val="00EC53E3"/>
    <w:rsid w:val="00EC5409"/>
    <w:rsid w:val="00EC57AB"/>
    <w:rsid w:val="00EC6340"/>
    <w:rsid w:val="00EC6FA5"/>
    <w:rsid w:val="00ED0425"/>
    <w:rsid w:val="00ED458C"/>
    <w:rsid w:val="00ED4C01"/>
    <w:rsid w:val="00ED5A00"/>
    <w:rsid w:val="00EE154A"/>
    <w:rsid w:val="00EE2BB0"/>
    <w:rsid w:val="00EE2EE7"/>
    <w:rsid w:val="00EE392E"/>
    <w:rsid w:val="00EE3988"/>
    <w:rsid w:val="00EE4C3E"/>
    <w:rsid w:val="00EE5058"/>
    <w:rsid w:val="00EE5858"/>
    <w:rsid w:val="00EE5951"/>
    <w:rsid w:val="00EE666C"/>
    <w:rsid w:val="00EF36C8"/>
    <w:rsid w:val="00EF3E10"/>
    <w:rsid w:val="00EF4B6E"/>
    <w:rsid w:val="00EF5FD6"/>
    <w:rsid w:val="00EF6523"/>
    <w:rsid w:val="00EF761C"/>
    <w:rsid w:val="00F0252A"/>
    <w:rsid w:val="00F04B41"/>
    <w:rsid w:val="00F059D7"/>
    <w:rsid w:val="00F05DDC"/>
    <w:rsid w:val="00F0620E"/>
    <w:rsid w:val="00F1036B"/>
    <w:rsid w:val="00F11AFE"/>
    <w:rsid w:val="00F144D6"/>
    <w:rsid w:val="00F16B81"/>
    <w:rsid w:val="00F21670"/>
    <w:rsid w:val="00F21AFA"/>
    <w:rsid w:val="00F259F8"/>
    <w:rsid w:val="00F25B9C"/>
    <w:rsid w:val="00F26B71"/>
    <w:rsid w:val="00F27689"/>
    <w:rsid w:val="00F277B7"/>
    <w:rsid w:val="00F3006D"/>
    <w:rsid w:val="00F30225"/>
    <w:rsid w:val="00F31FFA"/>
    <w:rsid w:val="00F3224A"/>
    <w:rsid w:val="00F36970"/>
    <w:rsid w:val="00F36EB7"/>
    <w:rsid w:val="00F40DAF"/>
    <w:rsid w:val="00F43DD7"/>
    <w:rsid w:val="00F5172F"/>
    <w:rsid w:val="00F545B6"/>
    <w:rsid w:val="00F54DBE"/>
    <w:rsid w:val="00F55170"/>
    <w:rsid w:val="00F5730E"/>
    <w:rsid w:val="00F57404"/>
    <w:rsid w:val="00F576F6"/>
    <w:rsid w:val="00F61BF1"/>
    <w:rsid w:val="00F62250"/>
    <w:rsid w:val="00F6432F"/>
    <w:rsid w:val="00F67C5A"/>
    <w:rsid w:val="00F70193"/>
    <w:rsid w:val="00F708BC"/>
    <w:rsid w:val="00F71328"/>
    <w:rsid w:val="00F71E21"/>
    <w:rsid w:val="00F71EE8"/>
    <w:rsid w:val="00F74A5A"/>
    <w:rsid w:val="00F752BB"/>
    <w:rsid w:val="00F76FEF"/>
    <w:rsid w:val="00F81381"/>
    <w:rsid w:val="00F827F8"/>
    <w:rsid w:val="00F85CFF"/>
    <w:rsid w:val="00F867EC"/>
    <w:rsid w:val="00F87535"/>
    <w:rsid w:val="00F8791B"/>
    <w:rsid w:val="00F87A47"/>
    <w:rsid w:val="00F91DA4"/>
    <w:rsid w:val="00F928EA"/>
    <w:rsid w:val="00F95538"/>
    <w:rsid w:val="00F96265"/>
    <w:rsid w:val="00F96716"/>
    <w:rsid w:val="00F96FC9"/>
    <w:rsid w:val="00FA10E8"/>
    <w:rsid w:val="00FA237C"/>
    <w:rsid w:val="00FA2457"/>
    <w:rsid w:val="00FA4198"/>
    <w:rsid w:val="00FA497D"/>
    <w:rsid w:val="00FA5BC8"/>
    <w:rsid w:val="00FA6875"/>
    <w:rsid w:val="00FA6B99"/>
    <w:rsid w:val="00FA7E8F"/>
    <w:rsid w:val="00FB3439"/>
    <w:rsid w:val="00FB4239"/>
    <w:rsid w:val="00FB43A7"/>
    <w:rsid w:val="00FC211B"/>
    <w:rsid w:val="00FC5B97"/>
    <w:rsid w:val="00FC6227"/>
    <w:rsid w:val="00FC6D87"/>
    <w:rsid w:val="00FD2276"/>
    <w:rsid w:val="00FD2A31"/>
    <w:rsid w:val="00FD2C2A"/>
    <w:rsid w:val="00FD58E6"/>
    <w:rsid w:val="00FD5D48"/>
    <w:rsid w:val="00FD63E3"/>
    <w:rsid w:val="00FD6D78"/>
    <w:rsid w:val="00FE05FD"/>
    <w:rsid w:val="00FE0C1C"/>
    <w:rsid w:val="00FE1051"/>
    <w:rsid w:val="00FE543A"/>
    <w:rsid w:val="00FE5BF8"/>
    <w:rsid w:val="00FE7A01"/>
    <w:rsid w:val="00FE7A20"/>
    <w:rsid w:val="00FF1E4A"/>
    <w:rsid w:val="00FF4A30"/>
    <w:rsid w:val="00FF5442"/>
    <w:rsid w:val="00F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AAA4"/>
  <w15:chartTrackingRefBased/>
  <w15:docId w15:val="{3C847046-795B-4B63-8680-B6D58899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F0B"/>
    <w:rPr>
      <w:rFonts w:ascii="Arial" w:hAnsi="Arial" w:cs="Times New Roman"/>
      <w:sz w:val="24"/>
    </w:rPr>
  </w:style>
  <w:style w:type="paragraph" w:styleId="Heading1">
    <w:name w:val="heading 1"/>
    <w:basedOn w:val="Normal"/>
    <w:next w:val="Normal"/>
    <w:link w:val="Heading1Char"/>
    <w:uiPriority w:val="9"/>
    <w:qFormat/>
    <w:rsid w:val="00591F0B"/>
    <w:pPr>
      <w:keepNext/>
      <w:keepLines/>
      <w:numPr>
        <w:numId w:val="1"/>
      </w:numPr>
      <w:spacing w:before="240" w:after="0"/>
      <w:outlineLvl w:val="0"/>
    </w:pPr>
    <w:rPr>
      <w:rFonts w:eastAsiaTheme="majorEastAsia" w:cstheme="majorBidi"/>
      <w:b/>
      <w:sz w:val="26"/>
      <w:szCs w:val="32"/>
    </w:rPr>
  </w:style>
  <w:style w:type="paragraph" w:styleId="Heading2">
    <w:name w:val="heading 2"/>
    <w:basedOn w:val="Normal"/>
    <w:next w:val="Normal"/>
    <w:link w:val="Heading2Char"/>
    <w:uiPriority w:val="9"/>
    <w:unhideWhenUsed/>
    <w:qFormat/>
    <w:rsid w:val="00591F0B"/>
    <w:pPr>
      <w:keepNext/>
      <w:keepLines/>
      <w:numPr>
        <w:ilvl w:val="1"/>
        <w:numId w:val="1"/>
      </w:numPr>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91F0B"/>
    <w:pPr>
      <w:keepNext/>
      <w:keepLines/>
      <w:numPr>
        <w:ilvl w:val="2"/>
        <w:numId w:val="1"/>
      </w:numPr>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591F0B"/>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1F0B"/>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91F0B"/>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91F0B"/>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91F0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1F0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F0B"/>
    <w:rPr>
      <w:rFonts w:ascii="Arial" w:eastAsiaTheme="majorEastAsia" w:hAnsi="Arial" w:cstheme="majorBidi"/>
      <w:b/>
      <w:sz w:val="26"/>
      <w:szCs w:val="32"/>
    </w:rPr>
  </w:style>
  <w:style w:type="character" w:customStyle="1" w:styleId="Heading2Char">
    <w:name w:val="Heading 2 Char"/>
    <w:basedOn w:val="DefaultParagraphFont"/>
    <w:link w:val="Heading2"/>
    <w:uiPriority w:val="9"/>
    <w:rsid w:val="00591F0B"/>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591F0B"/>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semiHidden/>
    <w:rsid w:val="00591F0B"/>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591F0B"/>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591F0B"/>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591F0B"/>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591F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1F0B"/>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591F0B"/>
    <w:pPr>
      <w:tabs>
        <w:tab w:val="center" w:pos="4680"/>
        <w:tab w:val="right" w:pos="9360"/>
      </w:tabs>
      <w:spacing w:after="0" w:line="240" w:lineRule="auto"/>
    </w:pPr>
    <w:rPr>
      <w:rFonts w:asciiTheme="minorHAnsi" w:hAnsiTheme="minorHAnsi" w:cstheme="minorBidi"/>
      <w:sz w:val="22"/>
      <w:lang w:val="en-GB"/>
    </w:rPr>
  </w:style>
  <w:style w:type="character" w:customStyle="1" w:styleId="FooterChar">
    <w:name w:val="Footer Char"/>
    <w:basedOn w:val="DefaultParagraphFont"/>
    <w:link w:val="Footer"/>
    <w:uiPriority w:val="99"/>
    <w:rsid w:val="00591F0B"/>
    <w:rPr>
      <w:lang w:val="en-GB"/>
    </w:rPr>
  </w:style>
  <w:style w:type="table" w:customStyle="1" w:styleId="TableGrid2">
    <w:name w:val="Table Grid2"/>
    <w:basedOn w:val="TableNormal"/>
    <w:next w:val="TableGrid"/>
    <w:uiPriority w:val="39"/>
    <w:rsid w:val="00591F0B"/>
    <w:pPr>
      <w:spacing w:after="0" w:line="240" w:lineRule="auto"/>
    </w:pPr>
    <w:rPr>
      <w:rFonts w:ascii="Arial"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1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F0B"/>
    <w:pPr>
      <w:ind w:left="720"/>
      <w:contextualSpacing/>
    </w:pPr>
  </w:style>
  <w:style w:type="table" w:customStyle="1" w:styleId="TableGrid4">
    <w:name w:val="Table Grid4"/>
    <w:basedOn w:val="TableNormal"/>
    <w:next w:val="TableGrid"/>
    <w:uiPriority w:val="39"/>
    <w:rsid w:val="00591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591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591F0B"/>
    <w:pPr>
      <w:spacing w:after="0" w:line="240" w:lineRule="auto"/>
    </w:pPr>
    <w:rPr>
      <w:rFonts w:ascii="Arial" w:hAnsi="Arial" w:cs="Times New Roman"/>
      <w:sz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591F0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alloonTextChar">
    <w:name w:val="Balloon Text Char"/>
    <w:basedOn w:val="DefaultParagraphFont"/>
    <w:link w:val="BalloonText"/>
    <w:uiPriority w:val="99"/>
    <w:semiHidden/>
    <w:rsid w:val="00591F0B"/>
    <w:rPr>
      <w:rFonts w:ascii="Segoe UI" w:hAnsi="Segoe UI" w:cs="Segoe UI"/>
      <w:sz w:val="18"/>
      <w:szCs w:val="18"/>
    </w:rPr>
  </w:style>
  <w:style w:type="paragraph" w:styleId="BalloonText">
    <w:name w:val="Balloon Text"/>
    <w:basedOn w:val="Normal"/>
    <w:link w:val="BalloonTextChar"/>
    <w:uiPriority w:val="99"/>
    <w:semiHidden/>
    <w:unhideWhenUsed/>
    <w:rsid w:val="00591F0B"/>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rsid w:val="00591F0B"/>
    <w:pPr>
      <w:spacing w:line="240" w:lineRule="auto"/>
    </w:pPr>
    <w:rPr>
      <w:sz w:val="20"/>
      <w:szCs w:val="20"/>
    </w:rPr>
  </w:style>
  <w:style w:type="character" w:customStyle="1" w:styleId="CommentTextChar">
    <w:name w:val="Comment Text Char"/>
    <w:basedOn w:val="DefaultParagraphFont"/>
    <w:link w:val="CommentText"/>
    <w:uiPriority w:val="99"/>
    <w:semiHidden/>
    <w:rsid w:val="00591F0B"/>
    <w:rPr>
      <w:rFonts w:ascii="Arial" w:hAnsi="Arial" w:cs="Times New Roman"/>
      <w:sz w:val="20"/>
      <w:szCs w:val="20"/>
    </w:rPr>
  </w:style>
  <w:style w:type="character" w:customStyle="1" w:styleId="CommentSubjectChar">
    <w:name w:val="Comment Subject Char"/>
    <w:basedOn w:val="CommentTextChar"/>
    <w:link w:val="CommentSubject"/>
    <w:uiPriority w:val="99"/>
    <w:semiHidden/>
    <w:rsid w:val="00591F0B"/>
    <w:rPr>
      <w:rFonts w:ascii="Arial"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591F0B"/>
    <w:rPr>
      <w:b/>
      <w:bCs/>
    </w:rPr>
  </w:style>
  <w:style w:type="paragraph" w:styleId="TableofFigures">
    <w:name w:val="table of figures"/>
    <w:basedOn w:val="Normal"/>
    <w:next w:val="Normal"/>
    <w:uiPriority w:val="99"/>
    <w:unhideWhenUsed/>
    <w:rsid w:val="003D0E8D"/>
    <w:pPr>
      <w:spacing w:after="0"/>
    </w:pPr>
  </w:style>
  <w:style w:type="character" w:styleId="Hyperlink">
    <w:name w:val="Hyperlink"/>
    <w:basedOn w:val="DefaultParagraphFont"/>
    <w:uiPriority w:val="99"/>
    <w:unhideWhenUsed/>
    <w:rsid w:val="003D0E8D"/>
    <w:rPr>
      <w:color w:val="0563C1" w:themeColor="hyperlink"/>
      <w:u w:val="single"/>
    </w:rPr>
  </w:style>
  <w:style w:type="paragraph" w:styleId="Caption">
    <w:name w:val="caption"/>
    <w:basedOn w:val="Normal"/>
    <w:next w:val="Normal"/>
    <w:uiPriority w:val="35"/>
    <w:unhideWhenUsed/>
    <w:qFormat/>
    <w:rsid w:val="00C3552B"/>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6C2543"/>
    <w:pPr>
      <w:numPr>
        <w:numId w:val="0"/>
      </w:numPr>
      <w:outlineLvl w:val="9"/>
    </w:pPr>
    <w:rPr>
      <w:rFonts w:asciiTheme="majorHAnsi" w:hAnsiTheme="majorHAnsi"/>
      <w:b w:val="0"/>
      <w:color w:val="2E74B5" w:themeColor="accent1" w:themeShade="BF"/>
      <w:sz w:val="32"/>
    </w:rPr>
  </w:style>
  <w:style w:type="paragraph" w:styleId="TOC2">
    <w:name w:val="toc 2"/>
    <w:basedOn w:val="Normal"/>
    <w:next w:val="Normal"/>
    <w:autoRedefine/>
    <w:uiPriority w:val="39"/>
    <w:unhideWhenUsed/>
    <w:rsid w:val="00E01368"/>
    <w:pPr>
      <w:tabs>
        <w:tab w:val="left" w:pos="880"/>
        <w:tab w:val="left" w:pos="990"/>
        <w:tab w:val="right" w:leader="dot" w:pos="9350"/>
      </w:tabs>
      <w:spacing w:after="100"/>
      <w:ind w:left="240"/>
    </w:pPr>
  </w:style>
  <w:style w:type="paragraph" w:styleId="TOC1">
    <w:name w:val="toc 1"/>
    <w:basedOn w:val="Normal"/>
    <w:next w:val="Normal"/>
    <w:autoRedefine/>
    <w:uiPriority w:val="39"/>
    <w:unhideWhenUsed/>
    <w:rsid w:val="006C2543"/>
    <w:pPr>
      <w:spacing w:after="100"/>
    </w:pPr>
  </w:style>
  <w:style w:type="paragraph" w:styleId="Header">
    <w:name w:val="header"/>
    <w:basedOn w:val="Normal"/>
    <w:link w:val="HeaderChar"/>
    <w:uiPriority w:val="99"/>
    <w:unhideWhenUsed/>
    <w:rsid w:val="00006ED6"/>
    <w:pPr>
      <w:tabs>
        <w:tab w:val="center" w:pos="4680"/>
        <w:tab w:val="right" w:pos="9360"/>
      </w:tabs>
      <w:spacing w:after="0" w:line="240" w:lineRule="auto"/>
    </w:pPr>
    <w:rPr>
      <w:rFonts w:asciiTheme="minorHAnsi" w:hAnsiTheme="minorHAnsi" w:cstheme="minorBidi"/>
      <w:sz w:val="22"/>
      <w:lang w:val="en-GB"/>
    </w:rPr>
  </w:style>
  <w:style w:type="character" w:customStyle="1" w:styleId="HeaderChar">
    <w:name w:val="Header Char"/>
    <w:basedOn w:val="DefaultParagraphFont"/>
    <w:link w:val="Header"/>
    <w:uiPriority w:val="99"/>
    <w:rsid w:val="00006ED6"/>
    <w:rPr>
      <w:lang w:val="en-GB"/>
    </w:rPr>
  </w:style>
  <w:style w:type="paragraph" w:styleId="Revision">
    <w:name w:val="Revision"/>
    <w:hidden/>
    <w:uiPriority w:val="99"/>
    <w:semiHidden/>
    <w:rsid w:val="00B65FF8"/>
    <w:pPr>
      <w:spacing w:after="0" w:line="240" w:lineRule="auto"/>
    </w:pPr>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3780">
      <w:bodyDiv w:val="1"/>
      <w:marLeft w:val="0"/>
      <w:marRight w:val="0"/>
      <w:marTop w:val="0"/>
      <w:marBottom w:val="0"/>
      <w:divBdr>
        <w:top w:val="none" w:sz="0" w:space="0" w:color="auto"/>
        <w:left w:val="none" w:sz="0" w:space="0" w:color="auto"/>
        <w:bottom w:val="none" w:sz="0" w:space="0" w:color="auto"/>
        <w:right w:val="none" w:sz="0" w:space="0" w:color="auto"/>
      </w:divBdr>
    </w:div>
    <w:div w:id="111560450">
      <w:bodyDiv w:val="1"/>
      <w:marLeft w:val="0"/>
      <w:marRight w:val="0"/>
      <w:marTop w:val="0"/>
      <w:marBottom w:val="0"/>
      <w:divBdr>
        <w:top w:val="none" w:sz="0" w:space="0" w:color="auto"/>
        <w:left w:val="none" w:sz="0" w:space="0" w:color="auto"/>
        <w:bottom w:val="none" w:sz="0" w:space="0" w:color="auto"/>
        <w:right w:val="none" w:sz="0" w:space="0" w:color="auto"/>
      </w:divBdr>
    </w:div>
    <w:div w:id="213732889">
      <w:bodyDiv w:val="1"/>
      <w:marLeft w:val="0"/>
      <w:marRight w:val="0"/>
      <w:marTop w:val="0"/>
      <w:marBottom w:val="0"/>
      <w:divBdr>
        <w:top w:val="none" w:sz="0" w:space="0" w:color="auto"/>
        <w:left w:val="none" w:sz="0" w:space="0" w:color="auto"/>
        <w:bottom w:val="none" w:sz="0" w:space="0" w:color="auto"/>
        <w:right w:val="none" w:sz="0" w:space="0" w:color="auto"/>
      </w:divBdr>
    </w:div>
    <w:div w:id="58939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AB9E0-CC3A-4719-9687-374E7141B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6124</Words>
  <Characters>34908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Arbogast</dc:creator>
  <cp:keywords/>
  <dc:description/>
  <cp:lastModifiedBy>USER</cp:lastModifiedBy>
  <cp:revision>2</cp:revision>
  <dcterms:created xsi:type="dcterms:W3CDTF">2024-10-22T14:44:00Z</dcterms:created>
  <dcterms:modified xsi:type="dcterms:W3CDTF">2024-10-22T14:44:00Z</dcterms:modified>
</cp:coreProperties>
</file>